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979AF">
      <w:pPr>
        <w:spacing w:line="500" w:lineRule="exact"/>
        <w:ind w:right="31" w:rightChars="15"/>
        <w:jc w:val="left"/>
        <w:rPr>
          <w:rFonts w:hint="eastAsia" w:ascii="宋体" w:hAnsi="宋体"/>
          <w:b/>
          <w:sz w:val="36"/>
          <w:szCs w:val="36"/>
        </w:rPr>
      </w:pPr>
    </w:p>
    <w:p w14:paraId="15FE2F02">
      <w:pPr>
        <w:pStyle w:val="2"/>
        <w:rPr>
          <w:rFonts w:ascii="Times New Roman" w:hAnsi="Times New Roman" w:cs="Times New Roman"/>
        </w:rPr>
      </w:pPr>
    </w:p>
    <w:p w14:paraId="535E10A7">
      <w:pPr>
        <w:widowControl/>
        <w:jc w:val="center"/>
        <w:rPr>
          <w:rFonts w:ascii="Times New Roman" w:hAnsi="Times New Roman" w:eastAsia="宋体" w:cs="Times New Roman"/>
          <w:sz w:val="24"/>
        </w:rPr>
      </w:pPr>
    </w:p>
    <w:p w14:paraId="5AB1C7F5">
      <w:pPr>
        <w:widowControl/>
        <w:jc w:val="center"/>
        <w:rPr>
          <w:rFonts w:ascii="Times New Roman" w:hAnsi="Times New Roman" w:eastAsia="宋体" w:cs="Times New Roman"/>
          <w:sz w:val="24"/>
        </w:rPr>
      </w:pPr>
    </w:p>
    <w:p w14:paraId="7150F46B">
      <w:pPr>
        <w:widowControl/>
        <w:jc w:val="center"/>
        <w:rPr>
          <w:rFonts w:hint="eastAsia" w:asciiTheme="minorEastAsia" w:hAnsiTheme="minorEastAsia" w:cstheme="minorEastAsia"/>
          <w:b/>
          <w:bCs/>
          <w:kern w:val="0"/>
          <w:sz w:val="44"/>
          <w:szCs w:val="44"/>
          <w:u w:val="single"/>
        </w:rPr>
      </w:pPr>
      <w:r>
        <w:rPr>
          <w:rFonts w:hint="eastAsia" w:asciiTheme="minorEastAsia" w:hAnsiTheme="minorEastAsia" w:cstheme="minorEastAsia"/>
          <w:b/>
          <w:bCs/>
          <w:kern w:val="0"/>
          <w:sz w:val="44"/>
          <w:szCs w:val="44"/>
          <w:u w:val="single"/>
        </w:rPr>
        <w:t>上海迈信房地产开发有限公司2025年</w:t>
      </w:r>
    </w:p>
    <w:p w14:paraId="49BD94B9">
      <w:pPr>
        <w:widowControl/>
        <w:jc w:val="center"/>
        <w:rPr>
          <w:rFonts w:hint="eastAsia" w:asciiTheme="minorEastAsia" w:hAnsiTheme="minorEastAsia" w:cstheme="minorEastAsia"/>
          <w:sz w:val="44"/>
          <w:szCs w:val="44"/>
        </w:rPr>
      </w:pPr>
      <w:r>
        <w:rPr>
          <w:rFonts w:hint="eastAsia" w:asciiTheme="minorEastAsia" w:hAnsiTheme="minorEastAsia" w:cstheme="minorEastAsia"/>
          <w:b/>
          <w:bCs/>
          <w:kern w:val="0"/>
          <w:sz w:val="44"/>
          <w:szCs w:val="44"/>
          <w:u w:val="single"/>
        </w:rPr>
        <w:t>劳务派遣服务采购项目</w:t>
      </w:r>
    </w:p>
    <w:p w14:paraId="08FF4DC2">
      <w:pPr>
        <w:spacing w:line="540" w:lineRule="exact"/>
        <w:ind w:firstLine="420"/>
        <w:rPr>
          <w:rFonts w:ascii="Times New Roman" w:hAnsi="Times New Roman" w:cs="Times New Roman"/>
          <w:szCs w:val="21"/>
        </w:rPr>
      </w:pPr>
    </w:p>
    <w:p w14:paraId="4556C911">
      <w:pPr>
        <w:pStyle w:val="2"/>
        <w:rPr>
          <w:rFonts w:ascii="Times New Roman" w:hAnsi="Times New Roman" w:cs="Times New Roman"/>
          <w:szCs w:val="21"/>
        </w:rPr>
      </w:pPr>
    </w:p>
    <w:p w14:paraId="2D6C76DB">
      <w:pPr>
        <w:pStyle w:val="2"/>
        <w:rPr>
          <w:rFonts w:ascii="Times New Roman" w:hAnsi="Times New Roman" w:cs="Times New Roman"/>
          <w:szCs w:val="21"/>
        </w:rPr>
      </w:pPr>
    </w:p>
    <w:p w14:paraId="351875B1">
      <w:pPr>
        <w:pStyle w:val="2"/>
        <w:rPr>
          <w:rFonts w:ascii="Times New Roman" w:hAnsi="Times New Roman" w:cs="Times New Roman"/>
          <w:szCs w:val="21"/>
        </w:rPr>
      </w:pPr>
    </w:p>
    <w:p w14:paraId="0667E1BE">
      <w:pPr>
        <w:spacing w:line="540" w:lineRule="exact"/>
        <w:ind w:firstLine="420"/>
        <w:rPr>
          <w:rFonts w:ascii="Times New Roman" w:hAnsi="Times New Roman" w:cs="Times New Roman"/>
          <w:szCs w:val="21"/>
        </w:rPr>
      </w:pPr>
    </w:p>
    <w:p w14:paraId="5A4BF2B7">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14:paraId="2EAB3544">
      <w:pPr>
        <w:spacing w:line="540" w:lineRule="exact"/>
        <w:ind w:firstLine="420"/>
        <w:rPr>
          <w:rFonts w:ascii="Times New Roman" w:hAnsi="Times New Roman" w:cs="Times New Roman"/>
          <w:szCs w:val="21"/>
        </w:rPr>
      </w:pPr>
    </w:p>
    <w:p w14:paraId="792742EC">
      <w:pPr>
        <w:spacing w:line="540" w:lineRule="exact"/>
        <w:ind w:firstLine="420"/>
        <w:rPr>
          <w:rFonts w:ascii="Times New Roman" w:hAnsi="Times New Roman" w:cs="Times New Roman"/>
          <w:szCs w:val="21"/>
        </w:rPr>
      </w:pPr>
    </w:p>
    <w:p w14:paraId="723F540A">
      <w:pPr>
        <w:spacing w:line="540" w:lineRule="exact"/>
        <w:rPr>
          <w:rFonts w:ascii="Times New Roman" w:hAnsi="Times New Roman" w:cs="Times New Roman"/>
          <w:szCs w:val="21"/>
        </w:rPr>
      </w:pPr>
    </w:p>
    <w:p w14:paraId="0287EAAA">
      <w:pPr>
        <w:spacing w:line="540" w:lineRule="exact"/>
        <w:ind w:firstLine="420"/>
        <w:rPr>
          <w:rFonts w:ascii="Times New Roman" w:hAnsi="Times New Roman" w:cs="Times New Roman"/>
          <w:szCs w:val="21"/>
        </w:rPr>
      </w:pPr>
    </w:p>
    <w:p w14:paraId="334225F2">
      <w:pPr>
        <w:spacing w:line="540" w:lineRule="exact"/>
        <w:ind w:firstLine="420"/>
        <w:rPr>
          <w:rFonts w:ascii="Times New Roman" w:hAnsi="Times New Roman" w:cs="Times New Roman"/>
          <w:szCs w:val="21"/>
        </w:rPr>
      </w:pPr>
    </w:p>
    <w:p w14:paraId="0BB67283">
      <w:pPr>
        <w:spacing w:line="540" w:lineRule="exact"/>
        <w:ind w:firstLine="420"/>
        <w:rPr>
          <w:rFonts w:ascii="Times New Roman" w:hAnsi="Times New Roman" w:cs="Times New Roman"/>
          <w:szCs w:val="21"/>
        </w:rPr>
      </w:pPr>
    </w:p>
    <w:p w14:paraId="7153BB8B">
      <w:pPr>
        <w:pStyle w:val="2"/>
        <w:rPr>
          <w:rFonts w:ascii="Times New Roman" w:hAnsi="Times New Roman" w:cs="Times New Roman"/>
          <w:szCs w:val="21"/>
        </w:rPr>
      </w:pPr>
    </w:p>
    <w:p w14:paraId="344EA6ED">
      <w:pPr>
        <w:pStyle w:val="2"/>
        <w:rPr>
          <w:rFonts w:ascii="Times New Roman" w:hAnsi="Times New Roman" w:cs="Times New Roman"/>
          <w:szCs w:val="21"/>
        </w:rPr>
      </w:pPr>
    </w:p>
    <w:p w14:paraId="4866AD6F">
      <w:pPr>
        <w:spacing w:line="540" w:lineRule="exact"/>
        <w:ind w:firstLine="420"/>
        <w:rPr>
          <w:rFonts w:ascii="Times New Roman" w:hAnsi="Times New Roman" w:cs="Times New Roman"/>
          <w:szCs w:val="21"/>
        </w:rPr>
      </w:pPr>
    </w:p>
    <w:p w14:paraId="26186546">
      <w:pPr>
        <w:spacing w:line="540" w:lineRule="exact"/>
        <w:ind w:firstLine="640"/>
        <w:rPr>
          <w:rFonts w:ascii="Times New Roman" w:hAnsi="Times New Roman" w:eastAsia="黑体" w:cs="Times New Roman"/>
          <w:sz w:val="32"/>
          <w:szCs w:val="32"/>
        </w:rPr>
      </w:pPr>
    </w:p>
    <w:p w14:paraId="10F20221">
      <w:pPr>
        <w:spacing w:line="540" w:lineRule="exact"/>
        <w:ind w:left="1896" w:leftChars="903"/>
        <w:rPr>
          <w:rFonts w:ascii="Times New Roman" w:hAnsi="Times New Roman" w:cs="Times New Roman"/>
          <w:szCs w:val="21"/>
        </w:rPr>
      </w:pPr>
    </w:p>
    <w:p w14:paraId="2F485B58">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sz w:val="32"/>
          <w:szCs w:val="32"/>
          <w:u w:val="single"/>
        </w:rPr>
        <w:t>上海迈信房地产开发有限公司</w:t>
      </w:r>
      <w:r>
        <w:rPr>
          <w:rFonts w:ascii="Times New Roman" w:hAnsi="Times New Roman" w:eastAsia="黑体" w:cs="Times New Roman"/>
          <w:sz w:val="32"/>
          <w:szCs w:val="32"/>
          <w:u w:val="single"/>
        </w:rPr>
        <w:t xml:space="preserve">           </w:t>
      </w:r>
    </w:p>
    <w:p w14:paraId="05E51105">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14:paraId="3FCA9C52">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2025</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7</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16</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14:paraId="32CA28EF">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ascii="宋体" w:hAnsi="宋体" w:eastAsia="宋体"/>
          <w:kern w:val="2"/>
          <w:sz w:val="21"/>
          <w:szCs w:val="24"/>
        </w:rPr>
        <w:id w:val="-1717117061"/>
        <w:docPartObj>
          <w:docPartGallery w:val="Table of Contents"/>
          <w:docPartUnique/>
        </w:docPartObj>
      </w:sdtPr>
      <w:sdtEndPr>
        <w:rPr>
          <w:rFonts w:asciiTheme="minorHAnsi" w:hAnsiTheme="minorHAnsi" w:eastAsiaTheme="minorEastAsia"/>
          <w:kern w:val="2"/>
          <w:sz w:val="20"/>
          <w:szCs w:val="20"/>
        </w:rPr>
      </w:sdtEndPr>
      <w:sdtContent>
        <w:p w14:paraId="3EA4DA8E">
          <w:pPr>
            <w:pStyle w:val="32"/>
            <w:tabs>
              <w:tab w:val="right" w:leader="dot" w:pos="8312"/>
            </w:tabs>
            <w:jc w:val="center"/>
            <w:rPr>
              <w:rFonts w:ascii="Times New Roman" w:hAnsi="Times New Roman" w:eastAsia="宋体" w:cs="Times New Roman"/>
              <w:sz w:val="28"/>
              <w:szCs w:val="28"/>
            </w:rPr>
          </w:pPr>
          <w:bookmarkStart w:id="0" w:name="_Toc23500_WPSOffice_Type1"/>
          <w:r>
            <w:rPr>
              <w:rFonts w:ascii="Times New Roman" w:hAnsi="Times New Roman" w:eastAsia="宋体" w:cs="Times New Roman"/>
              <w:sz w:val="28"/>
              <w:szCs w:val="28"/>
            </w:rPr>
            <w:t>目</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录</w:t>
          </w:r>
        </w:p>
        <w:p w14:paraId="55615A51">
          <w:pPr>
            <w:pStyle w:val="32"/>
            <w:tabs>
              <w:tab w:val="right" w:leader="dot" w:pos="8312"/>
            </w:tabs>
            <w:rPr>
              <w:rFonts w:ascii="Times New Roman" w:hAnsi="Times New Roman" w:eastAsia="宋体" w:cs="Times New Roman"/>
              <w:sz w:val="28"/>
              <w:szCs w:val="28"/>
            </w:rPr>
          </w:pPr>
          <w:r>
            <w:fldChar w:fldCharType="begin"/>
          </w:r>
          <w:r>
            <w:instrText xml:space="preserve"> HYPERLINK \l "_Toc2405_WPSOffice_Level1" </w:instrText>
          </w:r>
          <w:r>
            <w:fldChar w:fldCharType="separate"/>
          </w:r>
          <w:sdt>
            <w:sdtPr>
              <w:rPr>
                <w:rFonts w:ascii="Times New Roman" w:hAnsi="Times New Roman" w:eastAsia="宋体" w:cs="Times New Roman"/>
                <w:sz w:val="28"/>
                <w:szCs w:val="28"/>
              </w:rPr>
              <w:id w:val="147456488"/>
              <w:placeholder>
                <w:docPart w:val="{f8581462-9cdb-487f-b714-a753f3714547}"/>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第一章 采购公告</w:t>
              </w:r>
            </w:sdtContent>
          </w:sdt>
          <w:r>
            <w:rPr>
              <w:rFonts w:ascii="Times New Roman" w:hAnsi="Times New Roman" w:eastAsia="宋体" w:cs="Times New Roman"/>
              <w:sz w:val="28"/>
              <w:szCs w:val="28"/>
            </w:rPr>
            <w:tab/>
          </w:r>
          <w:bookmarkStart w:id="1" w:name="_Toc2405_WPSOffice_Level1Page"/>
          <w:r>
            <w:rPr>
              <w:rFonts w:ascii="Times New Roman" w:hAnsi="Times New Roman" w:eastAsia="宋体" w:cs="Times New Roman"/>
              <w:sz w:val="28"/>
              <w:szCs w:val="28"/>
            </w:rPr>
            <w:t>1</w:t>
          </w:r>
          <w:bookmarkEnd w:id="1"/>
          <w:r>
            <w:rPr>
              <w:rFonts w:ascii="Times New Roman" w:hAnsi="Times New Roman" w:eastAsia="宋体" w:cs="Times New Roman"/>
              <w:sz w:val="28"/>
              <w:szCs w:val="28"/>
            </w:rPr>
            <w:fldChar w:fldCharType="end"/>
          </w:r>
        </w:p>
        <w:p w14:paraId="12D2C260">
          <w:pPr>
            <w:pStyle w:val="32"/>
            <w:tabs>
              <w:tab w:val="right" w:leader="dot" w:pos="8312"/>
            </w:tabs>
            <w:rPr>
              <w:rFonts w:ascii="Times New Roman" w:hAnsi="Times New Roman" w:eastAsia="宋体" w:cs="Times New Roman"/>
              <w:sz w:val="28"/>
              <w:szCs w:val="28"/>
            </w:rPr>
          </w:pPr>
          <w:r>
            <w:fldChar w:fldCharType="begin"/>
          </w:r>
          <w:r>
            <w:instrText xml:space="preserve"> HYPERLINK \l "_Toc13339_WPSOffice_Level1" </w:instrText>
          </w:r>
          <w:r>
            <w:fldChar w:fldCharType="separate"/>
          </w:r>
          <w:sdt>
            <w:sdtPr>
              <w:rPr>
                <w:rFonts w:ascii="Times New Roman" w:hAnsi="Times New Roman" w:eastAsia="宋体" w:cs="Times New Roman"/>
                <w:sz w:val="28"/>
                <w:szCs w:val="28"/>
              </w:rPr>
              <w:id w:val="1498304503"/>
              <w:placeholder>
                <w:docPart w:val="{bdf27d92-e4f5-4d9e-9fca-b07a32d64a96}"/>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第二章 供应商须知</w:t>
              </w:r>
            </w:sdtContent>
          </w:sdt>
          <w:r>
            <w:rPr>
              <w:rFonts w:ascii="Times New Roman" w:hAnsi="Times New Roman" w:eastAsia="宋体" w:cs="Times New Roman"/>
              <w:sz w:val="28"/>
              <w:szCs w:val="28"/>
            </w:rPr>
            <w:tab/>
          </w:r>
          <w:bookmarkStart w:id="2" w:name="_Toc13339_WPSOffice_Level1Page"/>
          <w:r>
            <w:rPr>
              <w:rFonts w:ascii="Times New Roman" w:hAnsi="Times New Roman" w:eastAsia="宋体" w:cs="Times New Roman"/>
              <w:sz w:val="28"/>
              <w:szCs w:val="28"/>
            </w:rPr>
            <w:t>8</w:t>
          </w:r>
          <w:bookmarkEnd w:id="2"/>
          <w:r>
            <w:rPr>
              <w:rFonts w:ascii="Times New Roman" w:hAnsi="Times New Roman" w:eastAsia="宋体" w:cs="Times New Roman"/>
              <w:sz w:val="28"/>
              <w:szCs w:val="28"/>
            </w:rPr>
            <w:fldChar w:fldCharType="end"/>
          </w:r>
        </w:p>
        <w:p w14:paraId="3A779466">
          <w:pPr>
            <w:pStyle w:val="32"/>
            <w:tabs>
              <w:tab w:val="right" w:leader="dot" w:pos="8312"/>
            </w:tabs>
            <w:rPr>
              <w:rFonts w:ascii="Times New Roman" w:hAnsi="Times New Roman" w:eastAsia="宋体" w:cs="Times New Roman"/>
              <w:sz w:val="28"/>
              <w:szCs w:val="28"/>
            </w:rPr>
          </w:pPr>
          <w:r>
            <w:fldChar w:fldCharType="begin"/>
          </w:r>
          <w:r>
            <w:instrText xml:space="preserve"> HYPERLINK \l "_Toc29272_WPSOffice_Level1" </w:instrText>
          </w:r>
          <w:r>
            <w:fldChar w:fldCharType="separate"/>
          </w:r>
          <w:sdt>
            <w:sdtPr>
              <w:rPr>
                <w:rFonts w:ascii="Times New Roman" w:hAnsi="Times New Roman" w:eastAsia="宋体" w:cs="Times New Roman"/>
                <w:sz w:val="28"/>
                <w:szCs w:val="28"/>
              </w:rPr>
              <w:id w:val="129838354"/>
              <w:placeholder>
                <w:docPart w:val="{e811a058-2f41-4336-a330-95198a920115}"/>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第三章 评审办法</w:t>
              </w:r>
            </w:sdtContent>
          </w:sdt>
          <w:r>
            <w:rPr>
              <w:rFonts w:ascii="Times New Roman" w:hAnsi="Times New Roman" w:eastAsia="宋体" w:cs="Times New Roman"/>
              <w:sz w:val="28"/>
              <w:szCs w:val="28"/>
            </w:rPr>
            <w:tab/>
          </w:r>
          <w:bookmarkStart w:id="3" w:name="_Toc29272_WPSOffice_Level1Page"/>
          <w:r>
            <w:rPr>
              <w:rFonts w:ascii="Times New Roman" w:hAnsi="Times New Roman" w:eastAsia="宋体" w:cs="Times New Roman"/>
              <w:sz w:val="28"/>
              <w:szCs w:val="28"/>
            </w:rPr>
            <w:t>1</w:t>
          </w:r>
          <w:bookmarkEnd w:id="3"/>
          <w:r>
            <w:rPr>
              <w:rFonts w:hint="eastAsia" w:ascii="Times New Roman" w:hAnsi="Times New Roman" w:eastAsia="宋体" w:cs="Times New Roman"/>
              <w:sz w:val="28"/>
              <w:szCs w:val="28"/>
            </w:rPr>
            <w:t>5</w:t>
          </w:r>
          <w:r>
            <w:rPr>
              <w:rFonts w:hint="eastAsia" w:ascii="Times New Roman" w:hAnsi="Times New Roman" w:eastAsia="宋体" w:cs="Times New Roman"/>
              <w:sz w:val="28"/>
              <w:szCs w:val="28"/>
            </w:rPr>
            <w:fldChar w:fldCharType="end"/>
          </w:r>
        </w:p>
        <w:p w14:paraId="1884D763">
          <w:pPr>
            <w:pStyle w:val="32"/>
            <w:tabs>
              <w:tab w:val="right" w:leader="dot" w:pos="8312"/>
            </w:tabs>
            <w:rPr>
              <w:rFonts w:ascii="Times New Roman" w:hAnsi="Times New Roman" w:eastAsia="宋体" w:cs="Times New Roman"/>
              <w:sz w:val="28"/>
              <w:szCs w:val="28"/>
            </w:rPr>
          </w:pPr>
          <w:r>
            <w:fldChar w:fldCharType="begin"/>
          </w:r>
          <w:r>
            <w:instrText xml:space="preserve"> HYPERLINK \l "_Toc13270_WPSOffice_Level1" </w:instrText>
          </w:r>
          <w:r>
            <w:fldChar w:fldCharType="separate"/>
          </w:r>
          <w:sdt>
            <w:sdtPr>
              <w:rPr>
                <w:rFonts w:ascii="Times New Roman" w:hAnsi="Times New Roman" w:eastAsia="宋体" w:cs="Times New Roman"/>
                <w:sz w:val="28"/>
                <w:szCs w:val="28"/>
              </w:rPr>
              <w:id w:val="1378824661"/>
              <w:placeholder>
                <w:docPart w:val="{84ca204a-1302-4314-9ec2-7dd9e539d80b}"/>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第四章 合同内容</w:t>
              </w:r>
            </w:sdtContent>
          </w:sdt>
          <w:r>
            <w:rPr>
              <w:rFonts w:ascii="Times New Roman" w:hAnsi="Times New Roman" w:eastAsia="宋体" w:cs="Times New Roman"/>
              <w:sz w:val="28"/>
              <w:szCs w:val="28"/>
            </w:rPr>
            <w:tab/>
          </w:r>
          <w:bookmarkStart w:id="4" w:name="_Toc13270_WPSOffice_Level1Page"/>
          <w:r>
            <w:rPr>
              <w:rFonts w:ascii="Times New Roman" w:hAnsi="Times New Roman" w:eastAsia="宋体" w:cs="Times New Roman"/>
              <w:sz w:val="28"/>
              <w:szCs w:val="28"/>
            </w:rPr>
            <w:t>2</w:t>
          </w:r>
          <w:bookmarkEnd w:id="4"/>
          <w:r>
            <w:rPr>
              <w:rFonts w:hint="eastAsia" w:ascii="Times New Roman" w:hAnsi="Times New Roman" w:eastAsia="宋体" w:cs="Times New Roman"/>
              <w:sz w:val="28"/>
              <w:szCs w:val="28"/>
            </w:rPr>
            <w:t>7</w:t>
          </w:r>
          <w:r>
            <w:rPr>
              <w:rFonts w:hint="eastAsia" w:ascii="Times New Roman" w:hAnsi="Times New Roman" w:eastAsia="宋体" w:cs="Times New Roman"/>
              <w:sz w:val="28"/>
              <w:szCs w:val="28"/>
            </w:rPr>
            <w:fldChar w:fldCharType="end"/>
          </w:r>
        </w:p>
        <w:p w14:paraId="3B47ABA2">
          <w:pPr>
            <w:pStyle w:val="32"/>
            <w:tabs>
              <w:tab w:val="right" w:leader="dot" w:pos="8312"/>
            </w:tabs>
            <w:rPr>
              <w:rFonts w:ascii="Times New Roman" w:hAnsi="Times New Roman" w:eastAsia="宋体" w:cs="Times New Roman"/>
              <w:sz w:val="28"/>
              <w:szCs w:val="28"/>
            </w:rPr>
          </w:pPr>
          <w:r>
            <w:fldChar w:fldCharType="begin"/>
          </w:r>
          <w:r>
            <w:instrText xml:space="preserve"> HYPERLINK \l "_Toc17834_WPSOffice_Level1" </w:instrText>
          </w:r>
          <w:r>
            <w:fldChar w:fldCharType="separate"/>
          </w:r>
          <w:sdt>
            <w:sdtPr>
              <w:rPr>
                <w:rFonts w:ascii="Times New Roman" w:hAnsi="Times New Roman" w:eastAsia="宋体" w:cs="Times New Roman"/>
                <w:sz w:val="28"/>
                <w:szCs w:val="28"/>
              </w:rPr>
              <w:id w:val="-38897415"/>
              <w:placeholder>
                <w:docPart w:val="{947c02ee-80f8-4d52-aa7f-7219eba1310c}"/>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第五章 采购需求及清单</w:t>
              </w:r>
            </w:sdtContent>
          </w:sdt>
          <w:r>
            <w:rPr>
              <w:rFonts w:ascii="Times New Roman" w:hAnsi="Times New Roman" w:eastAsia="宋体" w:cs="Times New Roman"/>
              <w:sz w:val="28"/>
              <w:szCs w:val="28"/>
            </w:rPr>
            <w:tab/>
          </w:r>
          <w:r>
            <w:rPr>
              <w:rFonts w:hint="eastAsia" w:ascii="Times New Roman" w:hAnsi="Times New Roman" w:eastAsia="宋体" w:cs="Times New Roman"/>
              <w:sz w:val="28"/>
              <w:szCs w:val="28"/>
            </w:rPr>
            <w:t>4</w:t>
          </w:r>
          <w:r>
            <w:rPr>
              <w:rFonts w:hint="eastAsia" w:ascii="Times New Roman" w:hAnsi="Times New Roman" w:eastAsia="宋体" w:cs="Times New Roman"/>
              <w:sz w:val="28"/>
              <w:szCs w:val="28"/>
            </w:rPr>
            <w:fldChar w:fldCharType="end"/>
          </w:r>
          <w:r>
            <w:rPr>
              <w:rFonts w:hint="eastAsia" w:ascii="Times New Roman" w:hAnsi="Times New Roman" w:eastAsia="宋体" w:cs="Times New Roman"/>
              <w:sz w:val="28"/>
              <w:szCs w:val="28"/>
            </w:rPr>
            <w:t>2</w:t>
          </w:r>
        </w:p>
        <w:p w14:paraId="4790484F">
          <w:pPr>
            <w:pStyle w:val="32"/>
            <w:tabs>
              <w:tab w:val="right" w:leader="dot" w:pos="8312"/>
            </w:tabs>
          </w:pPr>
          <w:r>
            <w:fldChar w:fldCharType="begin"/>
          </w:r>
          <w:r>
            <w:instrText xml:space="preserve"> HYPERLINK \l "_Toc27766_WPSOffice_Level1" </w:instrText>
          </w:r>
          <w:r>
            <w:fldChar w:fldCharType="separate"/>
          </w:r>
          <w:sdt>
            <w:sdtPr>
              <w:rPr>
                <w:rFonts w:ascii="Times New Roman" w:hAnsi="Times New Roman" w:eastAsia="宋体" w:cs="Times New Roman"/>
                <w:sz w:val="28"/>
                <w:szCs w:val="28"/>
              </w:rPr>
              <w:id w:val="1284229197"/>
              <w:placeholder>
                <w:docPart w:val="{686c63b0-85a2-4b6e-b1c6-dc681fcb5cb1}"/>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第六章 响应文件格式</w:t>
              </w:r>
            </w:sdtContent>
          </w:sdt>
          <w:r>
            <w:rPr>
              <w:rFonts w:ascii="Times New Roman" w:hAnsi="Times New Roman" w:eastAsia="宋体" w:cs="Times New Roman"/>
              <w:sz w:val="28"/>
              <w:szCs w:val="28"/>
            </w:rPr>
            <w:tab/>
          </w:r>
          <w:r>
            <w:rPr>
              <w:rFonts w:hint="eastAsia" w:ascii="Times New Roman" w:hAnsi="Times New Roman" w:eastAsia="宋体" w:cs="Times New Roman"/>
              <w:sz w:val="28"/>
              <w:szCs w:val="28"/>
            </w:rPr>
            <w:t>4</w:t>
          </w:r>
          <w:r>
            <w:rPr>
              <w:rFonts w:hint="eastAsia" w:ascii="Times New Roman" w:hAnsi="Times New Roman" w:eastAsia="宋体" w:cs="Times New Roman"/>
              <w:sz w:val="28"/>
              <w:szCs w:val="28"/>
            </w:rPr>
            <w:fldChar w:fldCharType="end"/>
          </w:r>
          <w:bookmarkEnd w:id="0"/>
          <w:r>
            <w:rPr>
              <w:rFonts w:hint="eastAsia" w:ascii="Times New Roman" w:hAnsi="Times New Roman" w:eastAsia="宋体" w:cs="Times New Roman"/>
              <w:sz w:val="28"/>
              <w:szCs w:val="28"/>
            </w:rPr>
            <w:t>3</w:t>
          </w:r>
        </w:p>
      </w:sdtContent>
    </w:sdt>
    <w:p w14:paraId="0532CC1B">
      <w:pPr>
        <w:jc w:val="center"/>
        <w:rPr>
          <w:rFonts w:hint="eastAsia" w:ascii="宋体" w:hAnsi="宋体" w:eastAsia="宋体"/>
        </w:rPr>
      </w:pPr>
    </w:p>
    <w:p w14:paraId="08CCCD47">
      <w:pPr>
        <w:jc w:val="center"/>
        <w:rPr>
          <w:rFonts w:hint="eastAsia" w:ascii="宋体" w:hAnsi="宋体" w:eastAsia="宋体"/>
        </w:rPr>
      </w:pPr>
    </w:p>
    <w:p w14:paraId="33EBC960">
      <w:pPr>
        <w:jc w:val="center"/>
        <w:rPr>
          <w:rFonts w:hint="eastAsia" w:ascii="宋体" w:hAnsi="宋体" w:eastAsia="宋体"/>
        </w:rPr>
      </w:pPr>
    </w:p>
    <w:p w14:paraId="779944A2">
      <w:pPr>
        <w:jc w:val="center"/>
        <w:rPr>
          <w:rFonts w:hint="eastAsia" w:ascii="宋体" w:hAnsi="宋体" w:eastAsia="宋体"/>
        </w:rPr>
      </w:pPr>
    </w:p>
    <w:p w14:paraId="6062D247">
      <w:pPr>
        <w:pStyle w:val="3"/>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49F0625E">
      <w:pPr>
        <w:pStyle w:val="3"/>
        <w:spacing w:before="312" w:after="312"/>
        <w:rPr>
          <w:rFonts w:ascii="Times New Roman" w:hAnsi="Times New Roman" w:eastAsia="宋体" w:cs="Times New Roman"/>
        </w:rPr>
      </w:pPr>
      <w:bookmarkStart w:id="5" w:name="_Toc2405_WPSOffice_Level1"/>
      <w:r>
        <w:rPr>
          <w:rFonts w:ascii="Times New Roman" w:hAnsi="Times New Roman" w:eastAsia="宋体" w:cs="Times New Roman"/>
        </w:rPr>
        <w:t>采购公告</w:t>
      </w:r>
      <w:bookmarkEnd w:id="5"/>
    </w:p>
    <w:p w14:paraId="25FA93F4">
      <w:pPr>
        <w:pStyle w:val="4"/>
        <w:snapToGrid w:val="0"/>
        <w:spacing w:before="120" w:after="120" w:line="240" w:lineRule="auto"/>
        <w:ind w:firstLine="403"/>
        <w:rPr>
          <w:rFonts w:ascii="Times New Roman" w:hAnsi="Times New Roman" w:eastAsia="黑体" w:cs="Times New Roman"/>
          <w:bCs w:val="0"/>
          <w:sz w:val="22"/>
          <w:szCs w:val="15"/>
        </w:rPr>
      </w:pPr>
      <w:bookmarkStart w:id="6" w:name="_Toc12765"/>
      <w:bookmarkStart w:id="7" w:name="_Toc24354_WPSOffice_Level2"/>
      <w:bookmarkStart w:id="8" w:name="_Toc13871"/>
      <w:bookmarkStart w:id="9" w:name="_Toc6496_WPSOffice_Level2"/>
      <w:bookmarkStart w:id="10" w:name="_Toc10395_WPSOffice_Level2"/>
      <w:bookmarkStart w:id="11" w:name="_Toc4489_WPSOffice_Level2"/>
      <w:bookmarkStart w:id="12" w:name="_Toc525632585"/>
      <w:r>
        <w:rPr>
          <w:rFonts w:ascii="Times New Roman" w:hAnsi="Times New Roman" w:eastAsia="黑体" w:cs="Times New Roman"/>
          <w:bCs w:val="0"/>
          <w:sz w:val="22"/>
          <w:szCs w:val="15"/>
        </w:rPr>
        <w:t>项目简介</w:t>
      </w:r>
      <w:bookmarkEnd w:id="6"/>
      <w:bookmarkEnd w:id="7"/>
      <w:bookmarkEnd w:id="8"/>
      <w:bookmarkEnd w:id="9"/>
      <w:bookmarkEnd w:id="10"/>
      <w:bookmarkEnd w:id="11"/>
      <w:bookmarkEnd w:id="12"/>
    </w:p>
    <w:p w14:paraId="190ACF62">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rPr>
        <w:t>上海迈信房地产开发有限公司2025年劳务派遣服务采购项目</w:t>
      </w:r>
      <w:r>
        <w:rPr>
          <w:rFonts w:ascii="Times New Roman" w:hAnsi="Times New Roman" w:cs="Times New Roman"/>
          <w:szCs w:val="22"/>
          <w:u w:val="single"/>
        </w:rPr>
        <w:t xml:space="preserve">                      </w:t>
      </w:r>
    </w:p>
    <w:p w14:paraId="4EC2B0FA">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上海迈信房地产开发有限公司</w:t>
      </w:r>
      <w:r>
        <w:rPr>
          <w:rFonts w:ascii="Times New Roman" w:hAnsi="Times New Roman" w:cs="Times New Roman"/>
          <w:szCs w:val="22"/>
          <w:u w:val="single"/>
        </w:rPr>
        <w:t xml:space="preserve">                     </w:t>
      </w:r>
    </w:p>
    <w:p w14:paraId="1E0C4083">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zh-CN"/>
        </w:rPr>
        <w:t>本次采购的</w:t>
      </w:r>
      <w:r>
        <w:rPr>
          <w:rFonts w:ascii="Times New Roman" w:hAnsi="Times New Roman" w:cs="Times New Roman"/>
          <w:szCs w:val="22"/>
          <w:u w:val="single"/>
          <w:lang w:val="zh-CN"/>
        </w:rPr>
        <w:t>项目</w:t>
      </w:r>
      <w:r>
        <w:rPr>
          <w:rFonts w:hint="eastAsia" w:ascii="Times New Roman" w:hAnsi="Times New Roman" w:cs="Times New Roman"/>
          <w:szCs w:val="22"/>
          <w:u w:val="single"/>
          <w:lang w:val="zh-CN"/>
        </w:rPr>
        <w:t>已批准立项，项目资金已</w:t>
      </w:r>
      <w:r>
        <w:rPr>
          <w:rFonts w:hint="eastAsia" w:ascii="Times New Roman" w:hAnsi="Times New Roman" w:cs="Times New Roman"/>
          <w:szCs w:val="22"/>
          <w:u w:val="single"/>
        </w:rPr>
        <w:t>列入2025年度劳务派遣费预算</w:t>
      </w:r>
      <w:r>
        <w:rPr>
          <w:rFonts w:hint="eastAsia" w:ascii="Times New Roman" w:hAnsi="Times New Roman" w:cs="Times New Roman"/>
          <w:szCs w:val="22"/>
          <w:u w:val="single"/>
          <w:lang w:val="zh-CN"/>
        </w:rPr>
        <w:t>，现已具备采购条件，采用</w:t>
      </w:r>
      <w:r>
        <w:rPr>
          <w:rFonts w:hint="eastAsia" w:ascii="Times New Roman" w:hAnsi="Times New Roman" w:cs="Times New Roman"/>
          <w:szCs w:val="22"/>
          <w:u w:val="single"/>
        </w:rPr>
        <w:t>公开询比</w:t>
      </w:r>
      <w:r>
        <w:rPr>
          <w:rFonts w:hint="eastAsia" w:ascii="Times New Roman" w:hAnsi="Times New Roman" w:cs="Times New Roman"/>
          <w:szCs w:val="22"/>
          <w:u w:val="single"/>
          <w:lang w:val="zh-CN"/>
        </w:rPr>
        <w:t>方式</w:t>
      </w:r>
      <w:r>
        <w:rPr>
          <w:rFonts w:hint="eastAsia" w:ascii="Times New Roman" w:hAnsi="Times New Roman" w:cs="Times New Roman"/>
          <w:szCs w:val="22"/>
          <w:u w:val="single"/>
        </w:rPr>
        <w:t>进行采购</w:t>
      </w:r>
      <w:r>
        <w:rPr>
          <w:rFonts w:hint="eastAsia" w:ascii="Times New Roman" w:hAnsi="Times New Roman" w:cs="Times New Roman"/>
          <w:szCs w:val="22"/>
          <w:u w:val="single"/>
          <w:lang w:val="zh-CN"/>
        </w:rPr>
        <w:t>。</w:t>
      </w:r>
      <w:r>
        <w:rPr>
          <w:rFonts w:ascii="Times New Roman" w:hAnsi="Times New Roman" w:cs="Times New Roman"/>
          <w:szCs w:val="22"/>
          <w:u w:val="single"/>
        </w:rPr>
        <w:t xml:space="preserve">                      </w:t>
      </w:r>
    </w:p>
    <w:p w14:paraId="5713A553">
      <w:pPr>
        <w:pStyle w:val="4"/>
        <w:snapToGrid w:val="0"/>
        <w:spacing w:before="120" w:after="120" w:line="240" w:lineRule="auto"/>
        <w:ind w:firstLine="403"/>
        <w:rPr>
          <w:rFonts w:ascii="Times New Roman" w:hAnsi="Times New Roman" w:eastAsia="黑体" w:cs="Times New Roman"/>
          <w:bCs w:val="0"/>
          <w:sz w:val="22"/>
          <w:szCs w:val="15"/>
        </w:rPr>
      </w:pPr>
      <w:bookmarkStart w:id="13" w:name="_Toc8128_WPSOffice_Level2"/>
      <w:bookmarkStart w:id="14" w:name="_Toc525632586"/>
      <w:bookmarkStart w:id="15" w:name="_Toc18453"/>
      <w:bookmarkStart w:id="16" w:name="_Toc17858_WPSOffice_Level2"/>
      <w:bookmarkStart w:id="17" w:name="_Toc10274"/>
      <w:bookmarkStart w:id="18" w:name="_Toc18367_WPSOffice_Level2"/>
      <w:bookmarkStart w:id="19" w:name="_Toc23266_WPSOffice_Level2"/>
      <w:r>
        <w:rPr>
          <w:rFonts w:ascii="Times New Roman" w:hAnsi="Times New Roman" w:eastAsia="黑体" w:cs="Times New Roman"/>
          <w:bCs w:val="0"/>
          <w:sz w:val="22"/>
          <w:szCs w:val="15"/>
        </w:rPr>
        <w:t>采购说明</w:t>
      </w:r>
      <w:bookmarkEnd w:id="13"/>
      <w:bookmarkEnd w:id="14"/>
      <w:bookmarkEnd w:id="15"/>
      <w:bookmarkEnd w:id="16"/>
      <w:bookmarkEnd w:id="17"/>
      <w:bookmarkEnd w:id="18"/>
      <w:bookmarkEnd w:id="19"/>
    </w:p>
    <w:p w14:paraId="27BA42C9">
      <w:pPr>
        <w:snapToGrid w:val="0"/>
        <w:spacing w:line="440" w:lineRule="exact"/>
        <w:ind w:firstLine="420" w:firstLineChars="200"/>
        <w:rPr>
          <w:rFonts w:ascii="Times New Roman" w:hAnsi="Times New Roman" w:cs="Times New Roman"/>
          <w:szCs w:val="22"/>
          <w:u w:val="single"/>
        </w:rPr>
      </w:pPr>
      <w:bookmarkStart w:id="20" w:name="_Toc4489_WPSOffice_Level3"/>
      <w:r>
        <w:rPr>
          <w:rFonts w:ascii="Times New Roman" w:hAnsi="Times New Roman" w:cs="Times New Roman"/>
          <w:szCs w:val="22"/>
        </w:rPr>
        <w:t>2.1 采购方式：</w:t>
      </w:r>
      <w:bookmarkEnd w:id="20"/>
      <w:r>
        <w:rPr>
          <w:rFonts w:ascii="Times New Roman" w:hAnsi="Times New Roman" w:cs="Times New Roman"/>
          <w:szCs w:val="22"/>
          <w:u w:val="single"/>
        </w:rPr>
        <w:t>公开询比采购</w:t>
      </w:r>
    </w:p>
    <w:p w14:paraId="2FA0E67F">
      <w:pPr>
        <w:snapToGrid w:val="0"/>
        <w:spacing w:line="440" w:lineRule="exact"/>
        <w:ind w:firstLine="420" w:firstLineChars="200"/>
        <w:rPr>
          <w:rFonts w:ascii="Times New Roman" w:hAnsi="Times New Roman" w:cs="Times New Roman"/>
          <w:szCs w:val="22"/>
          <w:u w:val="single"/>
        </w:rPr>
      </w:pPr>
      <w:bookmarkStart w:id="21" w:name="_Toc23266_WPSOffice_Level3"/>
      <w:r>
        <w:rPr>
          <w:rFonts w:ascii="Times New Roman" w:hAnsi="Times New Roman" w:cs="Times New Roman"/>
          <w:szCs w:val="22"/>
        </w:rPr>
        <w:t>2.2 资金来源及比例：</w:t>
      </w:r>
      <w:bookmarkEnd w:id="21"/>
      <w:bookmarkStart w:id="22"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p>
    <w:p w14:paraId="4AB768EF">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ascii="Times New Roman" w:hAnsi="Times New Roman" w:cs="Times New Roman"/>
          <w:szCs w:val="22"/>
          <w:u w:val="single"/>
        </w:rPr>
        <w:t xml:space="preserve"> </w:t>
      </w:r>
      <w:r>
        <w:rPr>
          <w:rFonts w:hint="eastAsia" w:ascii="Times New Roman" w:hAnsi="Times New Roman" w:cs="Times New Roman"/>
          <w:szCs w:val="22"/>
          <w:u w:val="single"/>
        </w:rPr>
        <w:t>劳务派遣服务公司应按要求完成采购人委托的服务劳务派遣工作。</w:t>
      </w:r>
      <w:r>
        <w:rPr>
          <w:rFonts w:ascii="Times New Roman" w:hAnsi="Times New Roman" w:cs="Times New Roman"/>
          <w:szCs w:val="22"/>
          <w:u w:val="single"/>
        </w:rPr>
        <w:t xml:space="preserve">  </w:t>
      </w:r>
    </w:p>
    <w:p w14:paraId="794167A5">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2.4 合同包划分：</w:t>
      </w:r>
      <w:r>
        <w:rPr>
          <w:rFonts w:hint="eastAsia" w:ascii="Times New Roman" w:hAnsi="Times New Roman" w:cs="Times New Roman"/>
          <w:szCs w:val="22"/>
          <w:u w:val="single"/>
        </w:rPr>
        <w:t xml:space="preserve">   1个合同包    </w:t>
      </w:r>
      <w:r>
        <w:rPr>
          <w:rFonts w:hint="eastAsia" w:ascii="Times New Roman" w:hAnsi="Times New Roman" w:cs="Times New Roman"/>
          <w:szCs w:val="22"/>
        </w:rPr>
        <w:t xml:space="preserve">                 </w:t>
      </w:r>
    </w:p>
    <w:p w14:paraId="5D322870">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22"/>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292500元（含税6%）      </w:t>
      </w:r>
      <w:r>
        <w:rPr>
          <w:rFonts w:ascii="Times New Roman" w:hAnsi="Times New Roman" w:cs="Times New Roman"/>
          <w:szCs w:val="22"/>
          <w:u w:val="single"/>
        </w:rPr>
        <w:t xml:space="preserve">     </w:t>
      </w:r>
    </w:p>
    <w:p w14:paraId="6846487F">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w:t>
      </w:r>
      <w:r>
        <w:rPr>
          <w:rFonts w:hint="eastAsia" w:ascii="Times New Roman" w:hAnsi="Times New Roman" w:cs="Times New Roman"/>
          <w:szCs w:val="22"/>
        </w:rPr>
        <w:t>6</w:t>
      </w:r>
      <w:r>
        <w:rPr>
          <w:rFonts w:ascii="Times New Roman" w:hAnsi="Times New Roman" w:cs="Times New Roman"/>
          <w:szCs w:val="22"/>
        </w:rPr>
        <w:t xml:space="preserve"> 计划服务期：</w:t>
      </w:r>
      <w:r>
        <w:rPr>
          <w:rFonts w:ascii="Times New Roman" w:hAnsi="Times New Roman" w:cs="Times New Roman"/>
          <w:szCs w:val="22"/>
          <w:u w:val="single"/>
        </w:rPr>
        <w:t xml:space="preserve">计划开工日期  </w:t>
      </w:r>
      <w:r>
        <w:rPr>
          <w:rFonts w:hint="eastAsia" w:ascii="Times New Roman" w:hAnsi="Times New Roman" w:cs="Times New Roman"/>
          <w:szCs w:val="22"/>
          <w:u w:val="single"/>
        </w:rPr>
        <w:t>2025年8月23日</w:t>
      </w:r>
      <w:r>
        <w:rPr>
          <w:rFonts w:ascii="Times New Roman" w:hAnsi="Times New Roman" w:cs="Times New Roman"/>
          <w:szCs w:val="22"/>
          <w:u w:val="single"/>
        </w:rPr>
        <w:t>；服务期</w:t>
      </w:r>
      <w:r>
        <w:rPr>
          <w:rFonts w:hint="eastAsia" w:ascii="Times New Roman" w:hAnsi="Times New Roman" w:cs="Times New Roman"/>
          <w:szCs w:val="22"/>
          <w:u w:val="single"/>
        </w:rPr>
        <w:t>为</w:t>
      </w:r>
      <w:r>
        <w:rPr>
          <w:rFonts w:hint="eastAsia" w:ascii="Times New Roman" w:hAnsi="Times New Roman" w:cs="Times New Roman"/>
          <w:szCs w:val="22"/>
          <w:u w:val="single"/>
          <w:lang w:val="zh-CN"/>
        </w:rPr>
        <w:t>壹年</w:t>
      </w:r>
      <w:r>
        <w:rPr>
          <w:rFonts w:ascii="Times New Roman" w:hAnsi="Times New Roman" w:cs="Times New Roman"/>
          <w:szCs w:val="22"/>
          <w:u w:val="single"/>
        </w:rPr>
        <w:t xml:space="preserve"> （实际开工日期以采购人通知的为准）    </w:t>
      </w:r>
      <w:r>
        <w:rPr>
          <w:rFonts w:ascii="Times New Roman" w:hAnsi="Times New Roman" w:cs="Times New Roman"/>
          <w:szCs w:val="22"/>
        </w:rPr>
        <w:t>。</w:t>
      </w:r>
    </w:p>
    <w:p w14:paraId="6B581AFB">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2.7 每个供应商最多可同时对</w:t>
      </w:r>
      <w:r>
        <w:rPr>
          <w:rFonts w:ascii="Times New Roman" w:hAnsi="Times New Roman" w:cs="Times New Roman"/>
          <w:szCs w:val="22"/>
          <w:u w:val="single"/>
        </w:rPr>
        <w:t xml:space="preserve"> 1</w:t>
      </w:r>
      <w:r>
        <w:rPr>
          <w:rFonts w:ascii="Times New Roman" w:hAnsi="Times New Roman" w:cs="Times New Roman"/>
          <w:szCs w:val="22"/>
        </w:rPr>
        <w:t>（具体数量）合同包进行报价，并允许最多成交</w:t>
      </w:r>
      <w:r>
        <w:rPr>
          <w:rFonts w:ascii="Times New Roman" w:hAnsi="Times New Roman" w:cs="Times New Roman"/>
          <w:szCs w:val="22"/>
          <w:u w:val="single"/>
        </w:rPr>
        <w:t>1</w:t>
      </w:r>
      <w:r>
        <w:rPr>
          <w:rFonts w:ascii="Times New Roman" w:hAnsi="Times New Roman" w:cs="Times New Roman"/>
          <w:szCs w:val="22"/>
        </w:rPr>
        <w:t>个合同包；多合同包的成交原则：</w:t>
      </w:r>
      <w:r>
        <w:rPr>
          <w:rFonts w:hint="eastAsia" w:ascii="Times New Roman" w:hAnsi="Times New Roman" w:cs="Times New Roman"/>
          <w:szCs w:val="22"/>
          <w:u w:val="single"/>
        </w:rPr>
        <w:t xml:space="preserve">        /            </w:t>
      </w:r>
      <w:r>
        <w:rPr>
          <w:rFonts w:hint="eastAsia" w:ascii="Times New Roman" w:hAnsi="Times New Roman" w:cs="Times New Roman"/>
          <w:szCs w:val="22"/>
        </w:rPr>
        <w:t xml:space="preserve"> </w:t>
      </w:r>
      <w:r>
        <w:rPr>
          <w:rFonts w:ascii="Times New Roman" w:hAnsi="Times New Roman" w:cs="Times New Roman"/>
          <w:szCs w:val="22"/>
        </w:rPr>
        <w:t>。</w:t>
      </w:r>
    </w:p>
    <w:p w14:paraId="2E101023">
      <w:pPr>
        <w:pStyle w:val="2"/>
      </w:pPr>
    </w:p>
    <w:p w14:paraId="3947D96B">
      <w:pPr>
        <w:pStyle w:val="4"/>
        <w:snapToGrid w:val="0"/>
        <w:spacing w:before="120" w:after="120" w:line="240" w:lineRule="auto"/>
        <w:ind w:firstLine="403"/>
        <w:rPr>
          <w:rFonts w:ascii="Times New Roman" w:hAnsi="Times New Roman" w:eastAsia="黑体" w:cs="Times New Roman"/>
          <w:bCs w:val="0"/>
          <w:sz w:val="22"/>
          <w:szCs w:val="15"/>
        </w:rPr>
      </w:pPr>
      <w:bookmarkStart w:id="23" w:name="_Toc525632587"/>
      <w:bookmarkStart w:id="24" w:name="_Toc3714"/>
      <w:bookmarkStart w:id="25" w:name="_Toc1622_WPSOffice_Level2"/>
      <w:bookmarkStart w:id="26" w:name="_Toc29516_WPSOffice_Level2"/>
      <w:bookmarkStart w:id="27" w:name="_Toc31673_WPSOffice_Level2"/>
      <w:bookmarkStart w:id="28" w:name="_Toc6388"/>
      <w:bookmarkStart w:id="29" w:name="_Toc22379_WPSOffice_Level2"/>
      <w:r>
        <w:rPr>
          <w:rFonts w:ascii="Times New Roman" w:hAnsi="Times New Roman" w:eastAsia="黑体" w:cs="Times New Roman"/>
          <w:bCs w:val="0"/>
          <w:sz w:val="22"/>
          <w:szCs w:val="15"/>
        </w:rPr>
        <w:t>供应商资格条件</w:t>
      </w:r>
      <w:bookmarkEnd w:id="23"/>
      <w:bookmarkEnd w:id="24"/>
      <w:bookmarkEnd w:id="25"/>
      <w:bookmarkEnd w:id="26"/>
      <w:bookmarkEnd w:id="27"/>
      <w:bookmarkEnd w:id="28"/>
      <w:bookmarkEnd w:id="29"/>
    </w:p>
    <w:p w14:paraId="146CBB62">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14:paraId="2A5D6C74">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14:paraId="5D166D6A">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①具备独立法人资格，持有有效的营业执照；</w:t>
      </w:r>
    </w:p>
    <w:p w14:paraId="40705C17">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信誉要求最低要求：</w:t>
      </w:r>
    </w:p>
    <w:p w14:paraId="3189BD5E">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14:paraId="0C327EEA">
      <w:pPr>
        <w:snapToGrid w:val="0"/>
        <w:spacing w:line="440" w:lineRule="exact"/>
        <w:ind w:firstLine="420" w:firstLineChars="200"/>
      </w:pPr>
      <w:r>
        <w:rPr>
          <w:rFonts w:hint="eastAsia" w:ascii="Times New Roman" w:hAnsi="Times New Roman" w:cs="Times New Roman"/>
          <w:szCs w:val="22"/>
        </w:rPr>
        <w:t>②未进入清算程序，或被宣告破产，或其他丧失履约能力的情形；</w:t>
      </w:r>
    </w:p>
    <w:p w14:paraId="083BA097">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14:paraId="728C8291">
      <w:pPr>
        <w:snapToGrid w:val="0"/>
        <w:spacing w:line="440" w:lineRule="exact"/>
        <w:ind w:firstLine="420" w:firstLineChars="200"/>
        <w:rPr>
          <w:rFonts w:ascii="Times New Roman" w:hAnsi="Times New Roman" w:cs="Times New Roman"/>
          <w:szCs w:val="22"/>
          <w:highlight w:val="yellow"/>
        </w:rPr>
      </w:pPr>
      <w:r>
        <w:rPr>
          <w:rFonts w:hint="eastAsia" w:ascii="Times New Roman" w:hAnsi="Times New Roman" w:cs="Times New Roman"/>
          <w:szCs w:val="22"/>
          <w:highlight w:val="none"/>
        </w:rPr>
        <w:t>④在中国执行信息公开网（http://zxgk.court.gov.cn）中未被列入失信被执行人名单；</w:t>
      </w:r>
    </w:p>
    <w:p w14:paraId="1379D9FB">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向前追溯3年）供应商或其法定代表人、拟委任的项目</w:t>
      </w:r>
      <w:r>
        <w:rPr>
          <w:rFonts w:hint="eastAsia" w:ascii="Times New Roman" w:hAnsi="Times New Roman" w:cs="Times New Roman"/>
          <w:szCs w:val="22"/>
        </w:rPr>
        <w:t>负责人未</w:t>
      </w:r>
      <w:r>
        <w:rPr>
          <w:rFonts w:ascii="Times New Roman" w:hAnsi="Times New Roman" w:cs="Times New Roman"/>
          <w:szCs w:val="22"/>
        </w:rPr>
        <w:t>有行贿犯罪行为。</w:t>
      </w:r>
    </w:p>
    <w:p w14:paraId="44AC3BD7">
      <w:pPr>
        <w:snapToGrid w:val="0"/>
        <w:spacing w:line="440" w:lineRule="exact"/>
        <w:ind w:firstLine="420" w:firstLineChars="200"/>
        <w:rPr>
          <w:rFonts w:ascii="Times New Roman" w:hAnsi="Times New Roman"/>
        </w:rPr>
      </w:pPr>
      <w:r>
        <w:rPr>
          <w:rFonts w:hint="eastAsia" w:ascii="Times New Roman" w:hAnsi="Times New Roman"/>
        </w:rPr>
        <w:t>⑥其他要求：____</w:t>
      </w:r>
      <w:r>
        <w:rPr>
          <w:rFonts w:hint="eastAsia" w:ascii="Times New Roman" w:hAnsi="Times New Roman"/>
          <w:u w:val="single"/>
        </w:rPr>
        <w:t>/_</w:t>
      </w:r>
      <w:r>
        <w:rPr>
          <w:rFonts w:hint="eastAsia" w:ascii="Times New Roman" w:hAnsi="Times New Roman"/>
        </w:rPr>
        <w:t>_________。</w:t>
      </w:r>
    </w:p>
    <w:p w14:paraId="1E806FCA">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14:paraId="404D5334">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14:paraId="717DBBEB">
      <w:pPr>
        <w:pStyle w:val="4"/>
        <w:snapToGrid w:val="0"/>
        <w:spacing w:before="120" w:after="120" w:line="240" w:lineRule="auto"/>
        <w:ind w:firstLine="403"/>
        <w:rPr>
          <w:rFonts w:ascii="Times New Roman" w:hAnsi="Times New Roman" w:eastAsia="黑体" w:cs="Times New Roman"/>
          <w:bCs w:val="0"/>
          <w:sz w:val="22"/>
          <w:szCs w:val="15"/>
        </w:rPr>
      </w:pPr>
      <w:bookmarkStart w:id="30" w:name="_Toc29452_WPSOffice_Level2"/>
      <w:bookmarkStart w:id="31" w:name="_Toc4109_WPSOffice_Level2"/>
      <w:bookmarkStart w:id="32" w:name="_Toc25666_WPSOffice_Level2"/>
      <w:bookmarkStart w:id="33" w:name="_Toc4751"/>
      <w:bookmarkStart w:id="34" w:name="_Toc2996_WPSOffice_Level2"/>
      <w:bookmarkStart w:id="35" w:name="_Toc1994"/>
      <w:bookmarkStart w:id="36"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p>
    <w:p w14:paraId="7F9F11E4">
      <w:pPr>
        <w:snapToGrid w:val="0"/>
        <w:spacing w:line="44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w:t>
      </w:r>
      <w:r>
        <w:rPr>
          <w:rFonts w:hint="eastAsia" w:ascii="Times New Roman" w:hAnsi="Times New Roman" w:cs="Times New Roman"/>
          <w:szCs w:val="22"/>
        </w:rPr>
        <w:t>安徽安联高速公路有限公司官方网站</w:t>
      </w:r>
      <w:r>
        <w:rPr>
          <w:rFonts w:ascii="Times New Roman" w:hAnsi="Times New Roman" w:cs="Times New Roman"/>
          <w:szCs w:val="22"/>
        </w:rPr>
        <w:t>，选择所参加的</w:t>
      </w:r>
      <w:r>
        <w:rPr>
          <w:rFonts w:hint="eastAsia" w:ascii="Times New Roman" w:hAnsi="Times New Roman" w:cs="Times New Roman"/>
          <w:szCs w:val="22"/>
        </w:rPr>
        <w:t>项目</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14:paraId="147E4AD9">
      <w:pPr>
        <w:pStyle w:val="4"/>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响应文件的递交</w:t>
      </w:r>
    </w:p>
    <w:p w14:paraId="4C0A136A">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2025</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7</w:t>
      </w:r>
      <w:r>
        <w:rPr>
          <w:rFonts w:ascii="Times New Roman" w:hAnsi="Times New Roman" w:cs="Times New Roman"/>
          <w:szCs w:val="22"/>
          <w:u w:val="single"/>
        </w:rPr>
        <w:t xml:space="preserve">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22</w:t>
      </w:r>
      <w:r>
        <w:rPr>
          <w:rFonts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15</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00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w:t>
      </w:r>
      <w:r>
        <w:rPr>
          <w:rFonts w:ascii="Times New Roman" w:hAnsi="Times New Roman" w:cs="Times New Roman"/>
          <w:szCs w:val="22"/>
          <w:u w:val="single"/>
        </w:rPr>
        <w:t xml:space="preserve"> </w:t>
      </w:r>
      <w:r>
        <w:rPr>
          <w:rFonts w:hint="eastAsia" w:ascii="Times New Roman" w:hAnsi="Times New Roman" w:cs="Times New Roman"/>
          <w:szCs w:val="22"/>
          <w:u w:val="single"/>
        </w:rPr>
        <w:t>2025</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7</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22</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14</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00</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分</w:t>
      </w:r>
      <w:r>
        <w:rPr>
          <w:rFonts w:hint="eastAsia" w:ascii="Times New Roman" w:hAnsi="Times New Roman" w:cs="Times New Roman"/>
          <w:szCs w:val="22"/>
        </w:rPr>
        <w:t>至</w:t>
      </w:r>
      <w:r>
        <w:rPr>
          <w:rFonts w:ascii="Times New Roman" w:hAnsi="Times New Roman" w:cs="Times New Roman"/>
          <w:szCs w:val="22"/>
          <w:u w:val="single"/>
        </w:rPr>
        <w:t xml:space="preserve"> </w:t>
      </w:r>
      <w:r>
        <w:rPr>
          <w:rFonts w:hint="eastAsia" w:ascii="Times New Roman" w:hAnsi="Times New Roman" w:cs="Times New Roman"/>
          <w:szCs w:val="22"/>
          <w:u w:val="single"/>
        </w:rPr>
        <w:t>2025</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7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22</w:t>
      </w:r>
      <w:r>
        <w:rPr>
          <w:rFonts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15</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00</w:t>
      </w:r>
      <w:r>
        <w:rPr>
          <w:rFonts w:ascii="Times New Roman" w:hAnsi="Times New Roman" w:cs="Times New Roman"/>
          <w:szCs w:val="22"/>
          <w:u w:val="single"/>
        </w:rPr>
        <w:t xml:space="preserve">  </w:t>
      </w:r>
      <w:r>
        <w:rPr>
          <w:rFonts w:ascii="Times New Roman" w:hAnsi="Times New Roman" w:cs="Times New Roman"/>
          <w:szCs w:val="22"/>
        </w:rPr>
        <w:t>分</w:t>
      </w:r>
      <w:r>
        <w:rPr>
          <w:rFonts w:hint="eastAsia" w:ascii="Times New Roman" w:hAnsi="Times New Roman" w:cs="Times New Roman"/>
          <w:szCs w:val="22"/>
        </w:rPr>
        <w:t>（</w:t>
      </w:r>
      <w:r>
        <w:rPr>
          <w:rFonts w:ascii="Times New Roman" w:hAnsi="Times New Roman" w:cs="Times New Roman"/>
          <w:szCs w:val="22"/>
        </w:rPr>
        <w:t>递交的截止时间</w:t>
      </w:r>
      <w:r>
        <w:rPr>
          <w:rFonts w:hint="eastAsia" w:ascii="Times New Roman" w:hAnsi="Times New Roman" w:cs="Times New Roman"/>
          <w:szCs w:val="22"/>
        </w:rPr>
        <w:t>）</w:t>
      </w:r>
      <w:r>
        <w:rPr>
          <w:rFonts w:ascii="Times New Roman" w:hAnsi="Times New Roman" w:cs="Times New Roman"/>
          <w:szCs w:val="22"/>
        </w:rPr>
        <w:t>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上海市青浦区清河湾路1635弄6号楼2楼</w:t>
      </w:r>
      <w:r>
        <w:rPr>
          <w:rFonts w:ascii="Times New Roman" w:hAnsi="Times New Roman" w:cs="Times New Roman"/>
          <w:szCs w:val="22"/>
        </w:rPr>
        <w:t>_</w:t>
      </w:r>
      <w:r>
        <w:rPr>
          <w:rFonts w:ascii="Times New Roman" w:hAnsi="Times New Roman" w:cs="Times New Roman"/>
          <w:szCs w:val="22"/>
          <w:u w:val="single"/>
        </w:rPr>
        <w:t xml:space="preserve"> </w:t>
      </w:r>
      <w:r>
        <w:rPr>
          <w:rFonts w:ascii="Times New Roman" w:hAnsi="Times New Roman" w:cs="Times New Roman"/>
          <w:szCs w:val="22"/>
        </w:rPr>
        <w:t>（地点）。</w:t>
      </w:r>
    </w:p>
    <w:p w14:paraId="3997A645">
      <w:pPr>
        <w:pStyle w:val="4"/>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响应文件启封</w:t>
      </w:r>
    </w:p>
    <w:p w14:paraId="09D279F7">
      <w:pPr>
        <w:snapToGrid w:val="0"/>
        <w:spacing w:line="440" w:lineRule="exact"/>
        <w:ind w:firstLine="420" w:firstLineChars="200"/>
        <w:rPr>
          <w:rFonts w:ascii="Times New Roman" w:hAnsi="Times New Roman" w:eastAsia="宋体" w:cs="Times New Roman"/>
          <w:szCs w:val="22"/>
        </w:rPr>
      </w:pPr>
      <w:r>
        <w:rPr>
          <w:rFonts w:hint="eastAsia" w:ascii="Times New Roman" w:hAnsi="Times New Roman" w:cs="Times New Roman"/>
          <w:szCs w:val="22"/>
        </w:rPr>
        <w:t>采购人将于</w:t>
      </w:r>
      <w:r>
        <w:rPr>
          <w:rFonts w:ascii="Times New Roman" w:hAnsi="Times New Roman" w:cs="Times New Roman"/>
          <w:szCs w:val="22"/>
        </w:rPr>
        <w:t>响应文件的递交截止时间</w:t>
      </w:r>
      <w:r>
        <w:rPr>
          <w:rFonts w:hint="eastAsia" w:ascii="Times New Roman" w:hAnsi="Times New Roman" w:cs="Times New Roman"/>
          <w:szCs w:val="22"/>
        </w:rPr>
        <w:t>的同一时间</w:t>
      </w:r>
      <w:r>
        <w:rPr>
          <w:rFonts w:ascii="Times New Roman" w:hAnsi="Times New Roman" w:cs="Times New Roman"/>
          <w:szCs w:val="22"/>
        </w:rPr>
        <w:t>，于_</w:t>
      </w:r>
      <w:r>
        <w:rPr>
          <w:rFonts w:hint="eastAsia" w:ascii="Times New Roman" w:hAnsi="Times New Roman" w:cs="Times New Roman"/>
          <w:szCs w:val="22"/>
          <w:u w:val="single"/>
        </w:rPr>
        <w:t>上海市青浦区清河湾路1635弄6号楼2楼</w:t>
      </w:r>
      <w:r>
        <w:rPr>
          <w:rFonts w:ascii="Times New Roman" w:hAnsi="Times New Roman" w:cs="Times New Roman"/>
          <w:szCs w:val="22"/>
        </w:rPr>
        <w:t>__（地点）组织进行响应文件的启封。供应商的法定代表人或授权代理人应携带本人身份证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bookmarkEnd w:id="30"/>
    <w:bookmarkEnd w:id="31"/>
    <w:bookmarkEnd w:id="32"/>
    <w:bookmarkEnd w:id="33"/>
    <w:bookmarkEnd w:id="34"/>
    <w:bookmarkEnd w:id="35"/>
    <w:bookmarkEnd w:id="36"/>
    <w:p w14:paraId="6A9DA47C">
      <w:pPr>
        <w:pStyle w:val="4"/>
        <w:snapToGrid w:val="0"/>
        <w:spacing w:before="120" w:after="120" w:line="240" w:lineRule="auto"/>
        <w:ind w:firstLine="403"/>
        <w:rPr>
          <w:rFonts w:ascii="Times New Roman" w:hAnsi="Times New Roman" w:eastAsia="黑体" w:cs="Times New Roman"/>
          <w:bCs w:val="0"/>
          <w:sz w:val="22"/>
          <w:szCs w:val="15"/>
        </w:rPr>
      </w:pPr>
      <w:bookmarkStart w:id="37" w:name="_Toc525632591"/>
      <w:bookmarkStart w:id="38" w:name="_Toc22719"/>
      <w:r>
        <w:rPr>
          <w:rFonts w:hint="eastAsia" w:ascii="Times New Roman" w:hAnsi="Times New Roman" w:eastAsia="黑体" w:cs="Times New Roman"/>
          <w:bCs w:val="0"/>
          <w:sz w:val="22"/>
          <w:szCs w:val="15"/>
        </w:rPr>
        <w:t>响应保证金</w:t>
      </w:r>
    </w:p>
    <w:p w14:paraId="3CBC2C3F">
      <w:pPr>
        <w:snapToGrid w:val="0"/>
        <w:spacing w:line="440" w:lineRule="exact"/>
        <w:ind w:firstLine="420" w:firstLineChars="200"/>
        <w:rPr>
          <w:rFonts w:ascii="Times New Roman" w:hAnsi="Times New Roman"/>
        </w:rPr>
      </w:pPr>
      <w:r>
        <w:rPr>
          <w:rFonts w:hint="eastAsia" w:ascii="Times New Roman" w:hAnsi="Times New Roman"/>
        </w:rPr>
        <w:t>响应保证金的金额：</w:t>
      </w:r>
      <w:r>
        <w:rPr>
          <w:rFonts w:ascii="Times New Roman" w:hAnsi="Times New Roman" w:cs="Times New Roman"/>
          <w:szCs w:val="22"/>
        </w:rPr>
        <w:t>___</w:t>
      </w:r>
      <w:r>
        <w:rPr>
          <w:rFonts w:hint="eastAsia" w:ascii="Times New Roman" w:hAnsi="Times New Roman" w:cs="Times New Roman"/>
          <w:szCs w:val="22"/>
        </w:rPr>
        <w:t>/</w:t>
      </w:r>
      <w:r>
        <w:rPr>
          <w:rFonts w:ascii="Times New Roman" w:hAnsi="Times New Roman" w:cs="Times New Roman"/>
          <w:szCs w:val="22"/>
        </w:rPr>
        <w:t>___________</w:t>
      </w:r>
    </w:p>
    <w:p w14:paraId="19FA48C0">
      <w:pPr>
        <w:snapToGrid w:val="0"/>
        <w:spacing w:line="440" w:lineRule="exact"/>
        <w:ind w:firstLine="420" w:firstLineChars="200"/>
        <w:rPr>
          <w:rFonts w:ascii="Times New Roman" w:hAnsi="Times New Roman"/>
        </w:rPr>
      </w:pPr>
      <w:r>
        <w:rPr>
          <w:rFonts w:hint="eastAsia" w:ascii="Times New Roman" w:hAnsi="Times New Roman"/>
        </w:rPr>
        <w:t>响应保证金的递交形式：银行转账</w:t>
      </w:r>
    </w:p>
    <w:p w14:paraId="31C5BBC0">
      <w:pPr>
        <w:snapToGrid w:val="0"/>
        <w:spacing w:line="440" w:lineRule="exact"/>
        <w:ind w:firstLine="420" w:firstLineChars="200"/>
        <w:rPr>
          <w:rFonts w:ascii="Times New Roman" w:hAnsi="Times New Roman"/>
        </w:rPr>
      </w:pPr>
      <w:r>
        <w:rPr>
          <w:rFonts w:hint="eastAsia" w:ascii="Times New Roman" w:hAnsi="Times New Roman"/>
        </w:rPr>
        <w:t>递交账号：</w:t>
      </w:r>
      <w:r>
        <w:rPr>
          <w:rFonts w:ascii="Times New Roman" w:hAnsi="Times New Roman" w:cs="Times New Roman"/>
          <w:szCs w:val="22"/>
        </w:rPr>
        <w:t>______</w:t>
      </w:r>
      <w:r>
        <w:rPr>
          <w:rFonts w:hint="eastAsia" w:ascii="Times New Roman" w:hAnsi="Times New Roman" w:cs="Times New Roman"/>
          <w:szCs w:val="22"/>
        </w:rPr>
        <w:t>/</w:t>
      </w:r>
      <w:r>
        <w:rPr>
          <w:rFonts w:ascii="Times New Roman" w:hAnsi="Times New Roman" w:cs="Times New Roman"/>
          <w:szCs w:val="22"/>
        </w:rPr>
        <w:t>________</w:t>
      </w:r>
    </w:p>
    <w:p w14:paraId="09C091F7">
      <w:pPr>
        <w:snapToGrid w:val="0"/>
        <w:spacing w:line="440" w:lineRule="exact"/>
        <w:ind w:firstLine="420" w:firstLineChars="200"/>
        <w:rPr>
          <w:rFonts w:ascii="Times New Roman" w:hAnsi="Times New Roman" w:cs="Times New Roman"/>
          <w:szCs w:val="22"/>
        </w:rPr>
      </w:pPr>
      <w:r>
        <w:rPr>
          <w:rFonts w:hint="eastAsia" w:ascii="Times New Roman" w:hAnsi="Times New Roman"/>
        </w:rPr>
        <w:t>递交截止时间：</w:t>
      </w:r>
      <w:r>
        <w:rPr>
          <w:rFonts w:ascii="Times New Roman" w:hAnsi="Times New Roman" w:cs="Times New Roman"/>
          <w:szCs w:val="22"/>
        </w:rPr>
        <w:t>_____</w:t>
      </w:r>
      <w:r>
        <w:rPr>
          <w:rFonts w:hint="eastAsia" w:ascii="Times New Roman" w:hAnsi="Times New Roman" w:cs="Times New Roman"/>
          <w:szCs w:val="22"/>
        </w:rPr>
        <w:t>/</w:t>
      </w:r>
      <w:r>
        <w:rPr>
          <w:rFonts w:ascii="Times New Roman" w:hAnsi="Times New Roman" w:cs="Times New Roman"/>
          <w:szCs w:val="22"/>
        </w:rPr>
        <w:t>_________</w:t>
      </w:r>
    </w:p>
    <w:p w14:paraId="3BAC62B5">
      <w:pPr>
        <w:snapToGrid w:val="0"/>
        <w:spacing w:line="440" w:lineRule="exact"/>
        <w:ind w:firstLine="420" w:firstLineChars="200"/>
      </w:pPr>
      <w:r>
        <w:rPr>
          <w:rFonts w:hint="eastAsia" w:ascii="Times New Roman" w:hAnsi="Times New Roman"/>
        </w:rPr>
        <w:t>供应商</w:t>
      </w:r>
      <w:r>
        <w:rPr>
          <w:rFonts w:ascii="Times New Roman" w:hAnsi="Times New Roman" w:cs="Times New Roman"/>
          <w:szCs w:val="22"/>
        </w:rPr>
        <w:t>完成</w:t>
      </w:r>
      <w:r>
        <w:rPr>
          <w:rFonts w:hint="eastAsia" w:ascii="Times New Roman" w:hAnsi="Times New Roman"/>
        </w:rPr>
        <w:t>转账的银行账户名称应与供应商的单位名称一致。</w:t>
      </w:r>
    </w:p>
    <w:p w14:paraId="5F539983">
      <w:pPr>
        <w:pStyle w:val="4"/>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7"/>
      <w:bookmarkEnd w:id="38"/>
    </w:p>
    <w:p w14:paraId="253515AD">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本次采购公告在</w:t>
      </w:r>
      <w:r>
        <w:rPr>
          <w:rFonts w:ascii="Times New Roman" w:hAnsi="Times New Roman" w:cs="Times New Roman"/>
          <w:szCs w:val="22"/>
          <w:u w:val="single"/>
        </w:rPr>
        <w:t>安徽</w:t>
      </w:r>
      <w:r>
        <w:rPr>
          <w:rFonts w:hint="eastAsia" w:ascii="Times New Roman" w:hAnsi="Times New Roman" w:cs="Times New Roman"/>
          <w:szCs w:val="22"/>
          <w:u w:val="single"/>
        </w:rPr>
        <w:t>安联</w:t>
      </w:r>
      <w:r>
        <w:rPr>
          <w:rFonts w:ascii="Times New Roman" w:hAnsi="Times New Roman" w:cs="Times New Roman"/>
          <w:szCs w:val="22"/>
          <w:u w:val="single"/>
        </w:rPr>
        <w:t>高速公路有限公司网站（http://www.ahanlian.com/）</w:t>
      </w:r>
      <w:r>
        <w:rPr>
          <w:rFonts w:ascii="Times New Roman" w:hAnsi="Times New Roman" w:cs="Times New Roman"/>
          <w:szCs w:val="22"/>
        </w:rPr>
        <w:t xml:space="preserve">           上发布。</w:t>
      </w:r>
    </w:p>
    <w:p w14:paraId="008D5496">
      <w:pPr>
        <w:pStyle w:val="4"/>
        <w:snapToGrid w:val="0"/>
        <w:spacing w:before="120" w:after="120" w:line="240" w:lineRule="auto"/>
        <w:ind w:firstLine="403"/>
        <w:rPr>
          <w:rFonts w:ascii="Times New Roman" w:hAnsi="Times New Roman" w:eastAsia="黑体" w:cs="Times New Roman"/>
          <w:bCs w:val="0"/>
          <w:sz w:val="22"/>
          <w:szCs w:val="15"/>
        </w:rPr>
      </w:pPr>
      <w:bookmarkStart w:id="39" w:name="_Toc26829"/>
      <w:bookmarkStart w:id="40" w:name="_Toc8501"/>
      <w:bookmarkStart w:id="41" w:name="_Toc321_WPSOffice_Level2"/>
      <w:bookmarkStart w:id="42" w:name="_Toc525632592"/>
      <w:bookmarkStart w:id="43" w:name="_Toc14943_WPSOffice_Level2"/>
      <w:bookmarkStart w:id="44" w:name="_Toc28571_WPSOffice_Level2"/>
      <w:bookmarkStart w:id="45" w:name="_Toc20572_WPSOffice_Level2"/>
      <w:r>
        <w:rPr>
          <w:rFonts w:ascii="Times New Roman" w:hAnsi="Times New Roman" w:eastAsia="黑体" w:cs="Times New Roman"/>
          <w:bCs w:val="0"/>
          <w:sz w:val="22"/>
          <w:szCs w:val="15"/>
        </w:rPr>
        <w:t>采购人联系方式</w:t>
      </w:r>
      <w:bookmarkEnd w:id="39"/>
      <w:bookmarkEnd w:id="40"/>
      <w:bookmarkEnd w:id="41"/>
      <w:bookmarkEnd w:id="42"/>
      <w:bookmarkEnd w:id="43"/>
      <w:bookmarkEnd w:id="44"/>
      <w:bookmarkEnd w:id="45"/>
    </w:p>
    <w:p w14:paraId="48F29D96">
      <w:pPr>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上海迈信房地产开发有限公司</w:t>
      </w:r>
      <w:r>
        <w:rPr>
          <w:rFonts w:ascii="Times New Roman" w:hAnsi="Times New Roman" w:cs="Times New Roman"/>
          <w:szCs w:val="22"/>
          <w:u w:val="single"/>
        </w:rPr>
        <w:t xml:space="preserve">                 </w:t>
      </w:r>
    </w:p>
    <w:p w14:paraId="1E946BF2">
      <w:pPr>
        <w:spacing w:line="44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上海市青浦区清河湾路1635弄6号楼二楼 </w:t>
      </w:r>
    </w:p>
    <w:p w14:paraId="3EFDE9CC">
      <w:pPr>
        <w:spacing w:line="44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201700</w:t>
      </w:r>
      <w:r>
        <w:rPr>
          <w:rFonts w:ascii="Times New Roman" w:hAnsi="Times New Roman" w:cs="Times New Roman"/>
          <w:szCs w:val="22"/>
          <w:u w:val="single"/>
        </w:rPr>
        <w:t xml:space="preserve">                </w:t>
      </w:r>
    </w:p>
    <w:p w14:paraId="2DFF0A82">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赵先生</w:t>
      </w:r>
      <w:r>
        <w:rPr>
          <w:rFonts w:ascii="Times New Roman" w:hAnsi="Times New Roman" w:cs="Times New Roman"/>
          <w:szCs w:val="22"/>
          <w:u w:val="single"/>
        </w:rPr>
        <w:t xml:space="preserve">                </w:t>
      </w:r>
      <w:r>
        <w:rPr>
          <w:rFonts w:ascii="Times New Roman" w:hAnsi="Times New Roman" w:cs="Times New Roman"/>
          <w:szCs w:val="22"/>
        </w:rPr>
        <w:t xml:space="preserve">  </w:t>
      </w:r>
    </w:p>
    <w:p w14:paraId="2C42D713">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ascii="Times New Roman" w:hAnsi="Times New Roman" w:cs="Times New Roman"/>
          <w:szCs w:val="22"/>
          <w:u w:val="single"/>
        </w:rPr>
        <w:t xml:space="preserve">     </w:t>
      </w:r>
      <w:r>
        <w:rPr>
          <w:rFonts w:hint="eastAsia" w:ascii="Times New Roman" w:hAnsi="Times New Roman" w:cs="Times New Roman"/>
          <w:szCs w:val="22"/>
          <w:u w:val="single"/>
        </w:rPr>
        <w:t>021-39212022</w:t>
      </w:r>
      <w:r>
        <w:rPr>
          <w:rFonts w:ascii="Times New Roman" w:hAnsi="Times New Roman" w:cs="Times New Roman"/>
          <w:szCs w:val="22"/>
          <w:u w:val="single"/>
        </w:rPr>
        <w:t xml:space="preserve">                </w:t>
      </w:r>
    </w:p>
    <w:p w14:paraId="1B41B013">
      <w:pPr>
        <w:spacing w:line="44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980777109@qq.com</w:t>
      </w:r>
      <w:r>
        <w:rPr>
          <w:rFonts w:ascii="Times New Roman" w:hAnsi="Times New Roman" w:cs="Times New Roman"/>
          <w:szCs w:val="22"/>
          <w:u w:val="single"/>
        </w:rPr>
        <w:t xml:space="preserve">              </w:t>
      </w:r>
      <w:r>
        <w:rPr>
          <w:rFonts w:ascii="Times New Roman" w:hAnsi="Times New Roman" w:cs="Times New Roman"/>
          <w:szCs w:val="22"/>
        </w:rPr>
        <w:t xml:space="preserve"> </w:t>
      </w:r>
    </w:p>
    <w:p w14:paraId="420C76E9">
      <w:pPr>
        <w:spacing w:line="440" w:lineRule="exact"/>
        <w:ind w:firstLine="420" w:firstLineChars="200"/>
        <w:rPr>
          <w:rFonts w:ascii="Times New Roman" w:hAnsi="Times New Roman" w:cs="Times New Roman"/>
          <w:szCs w:val="22"/>
        </w:rPr>
      </w:pPr>
    </w:p>
    <w:p w14:paraId="733A9059">
      <w:pPr>
        <w:pStyle w:val="26"/>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14:paraId="28C0A004">
      <w:pPr>
        <w:pStyle w:val="26"/>
        <w:jc w:val="right"/>
        <w:rPr>
          <w:rFonts w:hint="default" w:ascii="Times New Roman" w:hAnsi="Times New Roman"/>
          <w:color w:val="auto"/>
          <w:sz w:val="21"/>
          <w:szCs w:val="22"/>
        </w:rPr>
      </w:pPr>
    </w:p>
    <w:p w14:paraId="00C792B2">
      <w:pPr>
        <w:pStyle w:val="26"/>
        <w:jc w:val="right"/>
        <w:rPr>
          <w:rFonts w:hint="default" w:ascii="Times New Roman" w:hAnsi="Times New Roman"/>
          <w:color w:val="auto"/>
          <w:szCs w:val="28"/>
        </w:rPr>
      </w:pPr>
      <w:r>
        <w:rPr>
          <w:rFonts w:ascii="Times New Roman" w:hAnsi="Times New Roman"/>
          <w:color w:val="auto"/>
          <w:sz w:val="21"/>
          <w:szCs w:val="22"/>
          <w:u w:val="single"/>
        </w:rPr>
        <w:t xml:space="preserve"> 2025 </w:t>
      </w:r>
      <w:r>
        <w:rPr>
          <w:rFonts w:hint="default" w:ascii="Times New Roman" w:hAnsi="Times New Roman"/>
          <w:color w:val="auto"/>
          <w:sz w:val="21"/>
          <w:szCs w:val="22"/>
        </w:rPr>
        <w:t>年_</w:t>
      </w:r>
      <w:r>
        <w:rPr>
          <w:rFonts w:hint="eastAsia" w:ascii="Times New Roman" w:hAnsi="Times New Roman"/>
          <w:color w:val="auto"/>
          <w:sz w:val="21"/>
          <w:szCs w:val="22"/>
          <w:u w:val="single"/>
          <w:lang w:val="en-US" w:eastAsia="zh-CN"/>
        </w:rPr>
        <w:t xml:space="preserve"> 7 </w:t>
      </w:r>
      <w:r>
        <w:rPr>
          <w:rFonts w:hint="default" w:ascii="Times New Roman" w:hAnsi="Times New Roman"/>
          <w:color w:val="auto"/>
          <w:sz w:val="21"/>
          <w:szCs w:val="22"/>
        </w:rPr>
        <w:t>_月_</w:t>
      </w:r>
      <w:r>
        <w:rPr>
          <w:rFonts w:hint="eastAsia" w:ascii="Times New Roman" w:hAnsi="Times New Roman"/>
          <w:color w:val="auto"/>
          <w:sz w:val="21"/>
          <w:szCs w:val="22"/>
          <w:u w:val="single"/>
          <w:lang w:val="en-US" w:eastAsia="zh-CN"/>
        </w:rPr>
        <w:t>16</w:t>
      </w:r>
      <w:r>
        <w:rPr>
          <w:rFonts w:hint="default" w:ascii="Times New Roman" w:hAnsi="Times New Roman"/>
          <w:color w:val="auto"/>
          <w:sz w:val="21"/>
          <w:szCs w:val="22"/>
        </w:rPr>
        <w:t>_日</w:t>
      </w:r>
    </w:p>
    <w:p w14:paraId="035376F5">
      <w:pPr>
        <w:rPr>
          <w:rFonts w:ascii="Times New Roman" w:hAnsi="Times New Roman" w:cs="Times New Roman"/>
          <w:sz w:val="24"/>
          <w:szCs w:val="28"/>
        </w:rPr>
      </w:pPr>
      <w:r>
        <w:rPr>
          <w:rFonts w:ascii="Times New Roman" w:hAnsi="Times New Roman" w:cs="Times New Roman"/>
          <w:sz w:val="24"/>
          <w:szCs w:val="28"/>
        </w:rPr>
        <w:br w:type="page"/>
      </w:r>
    </w:p>
    <w:p w14:paraId="340742A3">
      <w:pPr>
        <w:pStyle w:val="3"/>
        <w:numPr>
          <w:ilvl w:val="0"/>
          <w:numId w:val="0"/>
        </w:numPr>
        <w:spacing w:beforeLines="0" w:afterLines="0"/>
        <w:rPr>
          <w:rFonts w:ascii="Times New Roman" w:hAnsi="Times New Roman" w:eastAsia="宋体" w:cs="Times New Roman"/>
        </w:rPr>
      </w:pPr>
      <w:bookmarkStart w:id="46" w:name="_Toc13339_WPSOffice_Level1"/>
      <w:r>
        <w:rPr>
          <w:rFonts w:hint="eastAsia" w:ascii="Times New Roman" w:hAnsi="Times New Roman" w:eastAsia="宋体" w:cs="Times New Roman"/>
        </w:rPr>
        <w:t xml:space="preserve">第二章 </w:t>
      </w:r>
      <w:r>
        <w:rPr>
          <w:rFonts w:ascii="Times New Roman" w:hAnsi="Times New Roman" w:eastAsia="宋体" w:cs="Times New Roman"/>
        </w:rPr>
        <w:t>供应商须知</w:t>
      </w:r>
      <w:bookmarkEnd w:id="46"/>
    </w:p>
    <w:p w14:paraId="15943DF2">
      <w:pPr>
        <w:spacing w:line="440" w:lineRule="exact"/>
        <w:jc w:val="center"/>
        <w:outlineLvl w:val="1"/>
        <w:rPr>
          <w:rFonts w:ascii="Times New Roman" w:hAnsi="Times New Roman" w:eastAsia="黑体" w:cs="Times New Roman"/>
          <w:sz w:val="28"/>
          <w:szCs w:val="28"/>
        </w:rPr>
      </w:pPr>
      <w:bookmarkStart w:id="47" w:name="_Toc26656928"/>
      <w:bookmarkStart w:id="48" w:name="_Toc16069"/>
      <w:bookmarkStart w:id="49" w:name="_Toc29381_WPSOffice_Level2"/>
      <w:bookmarkStart w:id="50" w:name="_Toc19501"/>
      <w:bookmarkStart w:id="51" w:name="_Toc55466811"/>
      <w:bookmarkStart w:id="52" w:name="_Toc9067720"/>
      <w:bookmarkStart w:id="53" w:name="_Toc26656938"/>
      <w:bookmarkStart w:id="54" w:name="_Toc14201207"/>
      <w:r>
        <w:rPr>
          <w:rFonts w:ascii="Times New Roman" w:hAnsi="Times New Roman" w:eastAsia="黑体" w:cs="Times New Roman"/>
          <w:sz w:val="28"/>
          <w:szCs w:val="28"/>
        </w:rPr>
        <w:t>供应商须知前附表</w:t>
      </w:r>
      <w:bookmarkEnd w:id="47"/>
      <w:bookmarkEnd w:id="48"/>
      <w:bookmarkEnd w:id="49"/>
      <w:bookmarkEnd w:id="50"/>
      <w:bookmarkEnd w:id="51"/>
    </w:p>
    <w:tbl>
      <w:tblPr>
        <w:tblStyle w:val="20"/>
        <w:tblpPr w:leftFromText="180" w:rightFromText="180" w:vertAnchor="text" w:horzAnchor="page" w:tblpX="1811" w:tblpY="49"/>
        <w:tblOverlap w:val="never"/>
        <w:tblW w:w="8978" w:type="dxa"/>
        <w:tblInd w:w="0" w:type="dxa"/>
        <w:tblLayout w:type="fixed"/>
        <w:tblCellMar>
          <w:top w:w="0" w:type="dxa"/>
          <w:left w:w="108" w:type="dxa"/>
          <w:bottom w:w="0" w:type="dxa"/>
          <w:right w:w="108" w:type="dxa"/>
        </w:tblCellMar>
      </w:tblPr>
      <w:tblGrid>
        <w:gridCol w:w="1004"/>
        <w:gridCol w:w="2587"/>
        <w:gridCol w:w="5387"/>
      </w:tblGrid>
      <w:tr w14:paraId="55B744DF">
        <w:tblPrEx>
          <w:tblCellMar>
            <w:top w:w="0" w:type="dxa"/>
            <w:left w:w="108" w:type="dxa"/>
            <w:bottom w:w="0" w:type="dxa"/>
            <w:right w:w="108" w:type="dxa"/>
          </w:tblCellMar>
        </w:tblPrEx>
        <w:trPr>
          <w:trHeight w:val="875" w:hRule="atLeast"/>
        </w:trPr>
        <w:tc>
          <w:tcPr>
            <w:tcW w:w="1004" w:type="dxa"/>
            <w:tcBorders>
              <w:top w:val="single" w:color="auto" w:sz="4" w:space="0"/>
              <w:left w:val="single" w:color="auto" w:sz="4" w:space="0"/>
              <w:bottom w:val="single" w:color="auto" w:sz="4" w:space="0"/>
              <w:right w:val="single" w:color="auto" w:sz="4" w:space="0"/>
            </w:tcBorders>
            <w:vAlign w:val="center"/>
          </w:tcPr>
          <w:p w14:paraId="7319261E">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87" w:type="dxa"/>
            <w:tcBorders>
              <w:top w:val="single" w:color="auto" w:sz="4" w:space="0"/>
              <w:left w:val="single" w:color="auto" w:sz="4" w:space="0"/>
              <w:bottom w:val="single" w:color="auto" w:sz="4" w:space="0"/>
              <w:right w:val="single" w:color="auto" w:sz="4" w:space="0"/>
            </w:tcBorders>
            <w:vAlign w:val="center"/>
          </w:tcPr>
          <w:p w14:paraId="26D8541C">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387" w:type="dxa"/>
            <w:tcBorders>
              <w:top w:val="single" w:color="auto" w:sz="4" w:space="0"/>
              <w:left w:val="single" w:color="auto" w:sz="4" w:space="0"/>
              <w:bottom w:val="single" w:color="auto" w:sz="4" w:space="0"/>
              <w:right w:val="single" w:color="auto" w:sz="4" w:space="0"/>
            </w:tcBorders>
            <w:vAlign w:val="center"/>
          </w:tcPr>
          <w:p w14:paraId="541F7423">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14:paraId="5CC74296">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72D9F6E6">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87" w:type="dxa"/>
            <w:tcBorders>
              <w:top w:val="single" w:color="auto" w:sz="4" w:space="0"/>
              <w:left w:val="single" w:color="auto" w:sz="4" w:space="0"/>
              <w:bottom w:val="single" w:color="auto" w:sz="4" w:space="0"/>
              <w:right w:val="single" w:color="auto" w:sz="4" w:space="0"/>
            </w:tcBorders>
            <w:vAlign w:val="center"/>
          </w:tcPr>
          <w:p w14:paraId="2EE1D83B">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387" w:type="dxa"/>
            <w:tcBorders>
              <w:top w:val="single" w:color="auto" w:sz="4" w:space="0"/>
              <w:left w:val="single" w:color="auto" w:sz="4" w:space="0"/>
              <w:bottom w:val="single" w:color="auto" w:sz="4" w:space="0"/>
              <w:right w:val="single" w:color="auto" w:sz="4" w:space="0"/>
            </w:tcBorders>
            <w:vAlign w:val="center"/>
          </w:tcPr>
          <w:p w14:paraId="293120E2">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满足合同要求</w:t>
            </w:r>
          </w:p>
        </w:tc>
      </w:tr>
      <w:tr w14:paraId="41054D4A">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63524F14">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87" w:type="dxa"/>
            <w:tcBorders>
              <w:top w:val="single" w:color="auto" w:sz="4" w:space="0"/>
              <w:left w:val="single" w:color="auto" w:sz="4" w:space="0"/>
              <w:bottom w:val="single" w:color="auto" w:sz="4" w:space="0"/>
              <w:right w:val="single" w:color="auto" w:sz="4" w:space="0"/>
            </w:tcBorders>
            <w:vAlign w:val="center"/>
          </w:tcPr>
          <w:p w14:paraId="67B0A341">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387" w:type="dxa"/>
            <w:tcBorders>
              <w:top w:val="single" w:color="auto" w:sz="4" w:space="0"/>
              <w:left w:val="single" w:color="auto" w:sz="4" w:space="0"/>
              <w:bottom w:val="single" w:color="auto" w:sz="4" w:space="0"/>
              <w:right w:val="single" w:color="auto" w:sz="4" w:space="0"/>
            </w:tcBorders>
            <w:vAlign w:val="center"/>
          </w:tcPr>
          <w:p w14:paraId="7E73F184">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采购公告第3.1款要求</w:t>
            </w:r>
          </w:p>
        </w:tc>
      </w:tr>
      <w:tr w14:paraId="22923704">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0372DEF0">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87" w:type="dxa"/>
            <w:tcBorders>
              <w:top w:val="single" w:color="auto" w:sz="4" w:space="0"/>
              <w:left w:val="single" w:color="auto" w:sz="4" w:space="0"/>
              <w:bottom w:val="single" w:color="auto" w:sz="4" w:space="0"/>
              <w:right w:val="single" w:color="auto" w:sz="4" w:space="0"/>
            </w:tcBorders>
            <w:vAlign w:val="center"/>
          </w:tcPr>
          <w:p w14:paraId="68DF4280">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387" w:type="dxa"/>
            <w:tcBorders>
              <w:top w:val="single" w:color="auto" w:sz="4" w:space="0"/>
              <w:left w:val="single" w:color="auto" w:sz="4" w:space="0"/>
              <w:bottom w:val="single" w:color="auto" w:sz="4" w:space="0"/>
              <w:right w:val="single" w:color="auto" w:sz="4" w:space="0"/>
            </w:tcBorders>
            <w:vAlign w:val="center"/>
          </w:tcPr>
          <w:p w14:paraId="580713DF">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r w14:paraId="029396E4">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5E556899">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87" w:type="dxa"/>
            <w:tcBorders>
              <w:top w:val="single" w:color="auto" w:sz="4" w:space="0"/>
              <w:left w:val="single" w:color="auto" w:sz="4" w:space="0"/>
              <w:bottom w:val="single" w:color="auto" w:sz="4" w:space="0"/>
              <w:right w:val="single" w:color="auto" w:sz="4" w:space="0"/>
            </w:tcBorders>
            <w:vAlign w:val="center"/>
          </w:tcPr>
          <w:p w14:paraId="0D9A8EC0">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387" w:type="dxa"/>
            <w:tcBorders>
              <w:top w:val="single" w:color="auto" w:sz="4" w:space="0"/>
              <w:left w:val="single" w:color="auto" w:sz="4" w:space="0"/>
              <w:bottom w:val="single" w:color="auto" w:sz="4" w:space="0"/>
              <w:right w:val="single" w:color="auto" w:sz="4" w:space="0"/>
            </w:tcBorders>
            <w:vAlign w:val="center"/>
          </w:tcPr>
          <w:p w14:paraId="7D631511">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ascii="Times New Roman" w:hAnsi="Times New Roman" w:eastAsia="宋体" w:cs="Times New Roman"/>
                <w:szCs w:val="21"/>
              </w:rPr>
              <w:t>单价</w:t>
            </w:r>
          </w:p>
          <w:p w14:paraId="5D2C2BA7">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ascii="Times New Roman" w:hAnsi="Times New Roman" w:eastAsia="宋体" w:cs="Times New Roman"/>
                <w:szCs w:val="21"/>
              </w:rPr>
              <w:t>总价</w:t>
            </w:r>
          </w:p>
        </w:tc>
      </w:tr>
      <w:tr w14:paraId="0BC5A942">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7310478C">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87" w:type="dxa"/>
            <w:tcBorders>
              <w:top w:val="single" w:color="auto" w:sz="4" w:space="0"/>
              <w:left w:val="single" w:color="auto" w:sz="4" w:space="0"/>
              <w:bottom w:val="single" w:color="auto" w:sz="4" w:space="0"/>
              <w:right w:val="single" w:color="auto" w:sz="4" w:space="0"/>
            </w:tcBorders>
            <w:vAlign w:val="center"/>
          </w:tcPr>
          <w:p w14:paraId="5295B1D5">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387" w:type="dxa"/>
            <w:tcBorders>
              <w:top w:val="single" w:color="auto" w:sz="4" w:space="0"/>
              <w:left w:val="single" w:color="auto" w:sz="4" w:space="0"/>
              <w:bottom w:val="single" w:color="auto" w:sz="4" w:space="0"/>
              <w:right w:val="single" w:color="auto" w:sz="4" w:space="0"/>
            </w:tcBorders>
            <w:vAlign w:val="center"/>
          </w:tcPr>
          <w:p w14:paraId="53D41F68">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w:t>
            </w:r>
          </w:p>
        </w:tc>
      </w:tr>
      <w:tr w14:paraId="5FB26AE6">
        <w:tblPrEx>
          <w:tblCellMar>
            <w:top w:w="0" w:type="dxa"/>
            <w:left w:w="108" w:type="dxa"/>
            <w:bottom w:w="0" w:type="dxa"/>
            <w:right w:w="108" w:type="dxa"/>
          </w:tblCellMar>
        </w:tblPrEx>
        <w:trPr>
          <w:trHeight w:val="1599" w:hRule="atLeast"/>
        </w:trPr>
        <w:tc>
          <w:tcPr>
            <w:tcW w:w="1004" w:type="dxa"/>
            <w:tcBorders>
              <w:top w:val="single" w:color="auto" w:sz="4" w:space="0"/>
              <w:left w:val="single" w:color="auto" w:sz="4" w:space="0"/>
              <w:bottom w:val="single" w:color="auto" w:sz="4" w:space="0"/>
              <w:right w:val="single" w:color="auto" w:sz="4" w:space="0"/>
            </w:tcBorders>
            <w:vAlign w:val="center"/>
          </w:tcPr>
          <w:p w14:paraId="38FAFF9A">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87" w:type="dxa"/>
            <w:tcBorders>
              <w:top w:val="single" w:color="auto" w:sz="4" w:space="0"/>
              <w:left w:val="single" w:color="auto" w:sz="4" w:space="0"/>
              <w:bottom w:val="single" w:color="auto" w:sz="4" w:space="0"/>
              <w:right w:val="single" w:color="auto" w:sz="4" w:space="0"/>
            </w:tcBorders>
            <w:vAlign w:val="center"/>
          </w:tcPr>
          <w:p w14:paraId="102C7A62">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387" w:type="dxa"/>
            <w:tcBorders>
              <w:top w:val="single" w:color="auto" w:sz="4" w:space="0"/>
              <w:left w:val="single" w:color="auto" w:sz="4" w:space="0"/>
              <w:bottom w:val="single" w:color="auto" w:sz="4" w:space="0"/>
              <w:right w:val="single" w:color="auto" w:sz="4" w:space="0"/>
            </w:tcBorders>
            <w:vAlign w:val="center"/>
          </w:tcPr>
          <w:p w14:paraId="166FF263">
            <w:pPr>
              <w:spacing w:line="480" w:lineRule="exact"/>
              <w:rPr>
                <w:rFonts w:hint="eastAsia" w:ascii="Times New Roman" w:hAnsi="Times New Roman" w:cs="Times New Roman" w:eastAsiaTheme="minorEastAsia"/>
                <w:szCs w:val="21"/>
                <w:lang w:eastAsia="zh-CN"/>
              </w:rPr>
            </w:pPr>
            <w:r>
              <w:rPr>
                <w:rFonts w:hint="eastAsia" w:ascii="Times New Roman" w:hAnsi="Times New Roman" w:cs="Times New Roman"/>
                <w:lang w:val="en-US" w:eastAsia="zh-CN"/>
              </w:rPr>
              <w:t>/</w:t>
            </w:r>
          </w:p>
        </w:tc>
      </w:tr>
      <w:tr w14:paraId="58771D09">
        <w:tblPrEx>
          <w:tblCellMar>
            <w:top w:w="0" w:type="dxa"/>
            <w:left w:w="108" w:type="dxa"/>
            <w:bottom w:w="0" w:type="dxa"/>
            <w:right w:w="108" w:type="dxa"/>
          </w:tblCellMar>
        </w:tblPrEx>
        <w:trPr>
          <w:trHeight w:val="1574" w:hRule="atLeast"/>
        </w:trPr>
        <w:tc>
          <w:tcPr>
            <w:tcW w:w="1004" w:type="dxa"/>
            <w:tcBorders>
              <w:top w:val="single" w:color="auto" w:sz="4" w:space="0"/>
              <w:left w:val="single" w:color="auto" w:sz="4" w:space="0"/>
              <w:bottom w:val="single" w:color="auto" w:sz="4" w:space="0"/>
              <w:right w:val="single" w:color="auto" w:sz="4" w:space="0"/>
            </w:tcBorders>
            <w:vAlign w:val="center"/>
          </w:tcPr>
          <w:p w14:paraId="5ABBD677">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87" w:type="dxa"/>
            <w:tcBorders>
              <w:top w:val="single" w:color="auto" w:sz="4" w:space="0"/>
              <w:left w:val="single" w:color="auto" w:sz="4" w:space="0"/>
              <w:bottom w:val="single" w:color="auto" w:sz="4" w:space="0"/>
              <w:right w:val="single" w:color="auto" w:sz="4" w:space="0"/>
            </w:tcBorders>
            <w:vAlign w:val="center"/>
          </w:tcPr>
          <w:p w14:paraId="731F760F">
            <w:pPr>
              <w:spacing w:line="480" w:lineRule="exact"/>
              <w:jc w:val="center"/>
              <w:rPr>
                <w:rFonts w:ascii="Times New Roman" w:hAnsi="Times New Roman" w:cs="Times New Roman"/>
              </w:rPr>
            </w:pPr>
            <w:r>
              <w:rPr>
                <w:rFonts w:hint="eastAsia" w:ascii="Times New Roman" w:hAnsi="Times New Roman" w:cs="Times New Roman"/>
              </w:rPr>
              <w:t>响应文件正副本份数</w:t>
            </w:r>
          </w:p>
        </w:tc>
        <w:tc>
          <w:tcPr>
            <w:tcW w:w="5387" w:type="dxa"/>
            <w:tcBorders>
              <w:top w:val="single" w:color="auto" w:sz="4" w:space="0"/>
              <w:left w:val="single" w:color="auto" w:sz="4" w:space="0"/>
              <w:bottom w:val="single" w:color="auto" w:sz="4" w:space="0"/>
              <w:right w:val="single" w:color="auto" w:sz="4" w:space="0"/>
            </w:tcBorders>
            <w:vAlign w:val="center"/>
          </w:tcPr>
          <w:p w14:paraId="19010DB2">
            <w:pPr>
              <w:spacing w:line="480" w:lineRule="exact"/>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贰  </w:t>
            </w:r>
            <w:r>
              <w:rPr>
                <w:rFonts w:hint="eastAsia" w:ascii="Times New Roman" w:hAnsi="Times New Roman" w:eastAsia="宋体" w:cs="Times New Roman"/>
                <w:szCs w:val="21"/>
              </w:rPr>
              <w:t>份（其中正本_</w:t>
            </w:r>
            <w:r>
              <w:rPr>
                <w:rFonts w:hint="eastAsia" w:ascii="Times New Roman" w:hAnsi="Times New Roman" w:eastAsia="宋体" w:cs="Times New Roman"/>
                <w:szCs w:val="21"/>
                <w:u w:val="single"/>
              </w:rPr>
              <w:t xml:space="preserve">壹 </w:t>
            </w:r>
            <w:r>
              <w:rPr>
                <w:rFonts w:hint="eastAsia" w:ascii="Times New Roman" w:hAnsi="Times New Roman" w:eastAsia="宋体" w:cs="Times New Roman"/>
                <w:szCs w:val="21"/>
              </w:rPr>
              <w:t>份，副本</w:t>
            </w:r>
            <w:r>
              <w:rPr>
                <w:rFonts w:ascii="Times New Roman" w:hAnsi="Times New Roman" w:eastAsia="宋体" w:cs="Times New Roman"/>
                <w:szCs w:val="21"/>
              </w:rPr>
              <w:t>_</w:t>
            </w:r>
            <w:r>
              <w:rPr>
                <w:rFonts w:hint="eastAsia" w:ascii="Times New Roman" w:hAnsi="Times New Roman" w:eastAsia="宋体" w:cs="Times New Roman"/>
                <w:szCs w:val="21"/>
                <w:u w:val="single"/>
              </w:rPr>
              <w:t xml:space="preserve">壹 </w:t>
            </w:r>
            <w:r>
              <w:rPr>
                <w:rFonts w:hint="eastAsia" w:ascii="Times New Roman" w:hAnsi="Times New Roman" w:eastAsia="宋体" w:cs="Times New Roman"/>
                <w:szCs w:val="21"/>
              </w:rPr>
              <w:t>份），正本和副本的封面右上角上应清楚地标记“正本”或“副本”的字样。当副本和正本不一致时，以正本文件为准。</w:t>
            </w:r>
          </w:p>
        </w:tc>
      </w:tr>
      <w:tr w14:paraId="1798AC5C">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6CA1C506">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87" w:type="dxa"/>
            <w:tcBorders>
              <w:top w:val="single" w:color="auto" w:sz="4" w:space="0"/>
              <w:left w:val="single" w:color="auto" w:sz="4" w:space="0"/>
              <w:bottom w:val="single" w:color="auto" w:sz="4" w:space="0"/>
              <w:right w:val="single" w:color="auto" w:sz="4" w:space="0"/>
            </w:tcBorders>
            <w:vAlign w:val="center"/>
          </w:tcPr>
          <w:p w14:paraId="15106075">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387" w:type="dxa"/>
            <w:tcBorders>
              <w:top w:val="single" w:color="auto" w:sz="4" w:space="0"/>
              <w:left w:val="single" w:color="auto" w:sz="4" w:space="0"/>
              <w:bottom w:val="single" w:color="auto" w:sz="4" w:space="0"/>
              <w:right w:val="single" w:color="auto" w:sz="4" w:space="0"/>
            </w:tcBorders>
            <w:vAlign w:val="center"/>
          </w:tcPr>
          <w:p w14:paraId="305123EC">
            <w:pPr>
              <w:spacing w:line="480" w:lineRule="exact"/>
            </w:pPr>
            <w:r>
              <w:rPr>
                <w:rFonts w:hint="eastAsia"/>
              </w:rPr>
              <w:t>/</w:t>
            </w:r>
          </w:p>
          <w:p w14:paraId="33DBF026">
            <w:pPr>
              <w:spacing w:line="480" w:lineRule="exact"/>
              <w:rPr>
                <w:rFonts w:ascii="Times New Roman" w:hAnsi="Times New Roman" w:eastAsia="宋体" w:cs="Times New Roman"/>
                <w:szCs w:val="21"/>
              </w:rPr>
            </w:pPr>
          </w:p>
        </w:tc>
      </w:tr>
      <w:tr w14:paraId="1D3787D9">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571914FF">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87" w:type="dxa"/>
            <w:tcBorders>
              <w:top w:val="single" w:color="auto" w:sz="4" w:space="0"/>
              <w:left w:val="single" w:color="auto" w:sz="4" w:space="0"/>
              <w:bottom w:val="single" w:color="auto" w:sz="4" w:space="0"/>
              <w:right w:val="single" w:color="auto" w:sz="4" w:space="0"/>
            </w:tcBorders>
            <w:vAlign w:val="center"/>
          </w:tcPr>
          <w:p w14:paraId="784750BA">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387" w:type="dxa"/>
            <w:tcBorders>
              <w:top w:val="single" w:color="auto" w:sz="4" w:space="0"/>
              <w:left w:val="single" w:color="auto" w:sz="4" w:space="0"/>
              <w:bottom w:val="single" w:color="auto" w:sz="4" w:space="0"/>
              <w:right w:val="single" w:color="auto" w:sz="4" w:space="0"/>
            </w:tcBorders>
            <w:vAlign w:val="center"/>
          </w:tcPr>
          <w:p w14:paraId="62F0E475">
            <w:pPr>
              <w:snapToGrid w:val="0"/>
              <w:spacing w:line="480" w:lineRule="exact"/>
              <w:rPr>
                <w:rFonts w:ascii="Times New Roman" w:hAnsi="Times New Roman" w:eastAsia="宋体" w:cs="Times New Roman"/>
                <w:szCs w:val="21"/>
              </w:rPr>
            </w:pPr>
            <w:r>
              <w:rPr>
                <w:rFonts w:ascii="Times New Roman" w:hAnsi="Times New Roman" w:eastAsia="宋体" w:cs="Times New Roman"/>
                <w:szCs w:val="21"/>
              </w:rPr>
              <w:t xml:space="preserve">金额： </w:t>
            </w:r>
            <w:r>
              <w:rPr>
                <w:rFonts w:hint="eastAsia" w:ascii="Times New Roman" w:hAnsi="Times New Roman" w:eastAsia="宋体" w:cs="Times New Roman"/>
                <w:szCs w:val="21"/>
              </w:rPr>
              <w:t>/</w:t>
            </w:r>
          </w:p>
          <w:p w14:paraId="4E794421">
            <w:pPr>
              <w:snapToGrid w:val="0"/>
              <w:spacing w:line="480" w:lineRule="exact"/>
              <w:rPr>
                <w:rFonts w:ascii="Times New Roman" w:hAnsi="Times New Roman" w:eastAsia="宋体" w:cs="Times New Roman"/>
                <w:szCs w:val="21"/>
              </w:rPr>
            </w:pPr>
            <w:r>
              <w:rPr>
                <w:rFonts w:ascii="Times New Roman" w:hAnsi="Times New Roman" w:eastAsia="宋体" w:cs="Times New Roman"/>
                <w:szCs w:val="21"/>
              </w:rPr>
              <w:t>形式：</w:t>
            </w:r>
            <w:r>
              <w:rPr>
                <w:rFonts w:hint="eastAsia" w:ascii="Times New Roman" w:hAnsi="Times New Roman" w:eastAsia="宋体" w:cs="Times New Roman"/>
                <w:szCs w:val="21"/>
              </w:rPr>
              <w:t>/</w:t>
            </w:r>
          </w:p>
        </w:tc>
      </w:tr>
    </w:tbl>
    <w:p w14:paraId="76634BD9">
      <w:pPr>
        <w:keepNext/>
        <w:keepLines/>
        <w:spacing w:before="156" w:beforeLines="50" w:after="156" w:afterLines="50" w:line="360" w:lineRule="auto"/>
        <w:outlineLvl w:val="1"/>
        <w:rPr>
          <w:rFonts w:ascii="Times New Roman" w:hAnsi="Times New Roman" w:cs="Times New Roman"/>
          <w:szCs w:val="21"/>
        </w:rPr>
      </w:pPr>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w:t>
      </w:r>
    </w:p>
    <w:p w14:paraId="5A61B0A0">
      <w:pPr>
        <w:pStyle w:val="2"/>
      </w:pPr>
    </w:p>
    <w:p w14:paraId="70C1E06F">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bookmarkEnd w:id="52"/>
      <w:bookmarkEnd w:id="53"/>
      <w:bookmarkEnd w:id="54"/>
    </w:p>
    <w:p w14:paraId="58CBFB42">
      <w:pPr>
        <w:keepNext/>
        <w:keepLines/>
        <w:spacing w:before="120" w:after="120"/>
        <w:outlineLvl w:val="2"/>
        <w:rPr>
          <w:rFonts w:ascii="Times New Roman" w:hAnsi="Times New Roman" w:eastAsia="黑体" w:cs="Times New Roman"/>
          <w:bCs/>
          <w:sz w:val="24"/>
          <w:szCs w:val="32"/>
        </w:rPr>
      </w:pPr>
      <w:bookmarkStart w:id="55" w:name="_Toc26656939"/>
      <w:bookmarkStart w:id="56" w:name="_Toc14201208"/>
      <w:r>
        <w:rPr>
          <w:rFonts w:ascii="Times New Roman" w:hAnsi="Times New Roman" w:eastAsia="黑体" w:cs="Times New Roman"/>
          <w:bCs/>
          <w:sz w:val="24"/>
          <w:szCs w:val="32"/>
        </w:rPr>
        <w:t xml:space="preserve">1.1 </w:t>
      </w:r>
      <w:bookmarkEnd w:id="55"/>
      <w:bookmarkEnd w:id="56"/>
      <w:bookmarkStart w:id="57" w:name="_Toc14201210"/>
      <w:bookmarkStart w:id="58" w:name="_Toc26656941"/>
      <w:r>
        <w:rPr>
          <w:rFonts w:ascii="Times New Roman" w:hAnsi="Times New Roman" w:eastAsia="黑体" w:cs="Times New Roman"/>
          <w:bCs/>
          <w:sz w:val="24"/>
          <w:szCs w:val="32"/>
        </w:rPr>
        <w:t>质量要求和安全</w:t>
      </w:r>
      <w:bookmarkEnd w:id="57"/>
      <w:bookmarkEnd w:id="58"/>
      <w:r>
        <w:rPr>
          <w:rFonts w:hint="eastAsia" w:ascii="Times New Roman" w:hAnsi="Times New Roman" w:eastAsia="黑体" w:cs="Times New Roman"/>
          <w:bCs/>
          <w:sz w:val="24"/>
          <w:szCs w:val="32"/>
        </w:rPr>
        <w:t>目标</w:t>
      </w:r>
    </w:p>
    <w:p w14:paraId="2472F369">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 xml:space="preserve"> 本合同包的质量要求：</w:t>
      </w:r>
      <w:r>
        <w:rPr>
          <w:rFonts w:hint="eastAsia" w:ascii="Times New Roman" w:hAnsi="Times New Roman" w:cs="Times New Roman"/>
          <w:szCs w:val="21"/>
          <w:u w:val="single"/>
        </w:rPr>
        <w:t xml:space="preserve"> 满足合同要求 </w:t>
      </w:r>
      <w:r>
        <w:rPr>
          <w:rFonts w:hint="eastAsia" w:ascii="Times New Roman" w:hAnsi="Times New Roman" w:cs="Times New Roman"/>
          <w:szCs w:val="21"/>
        </w:rPr>
        <w:t>。</w:t>
      </w:r>
    </w:p>
    <w:p w14:paraId="68F0D437">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本合同包的安全目标：</w:t>
      </w:r>
      <w:r>
        <w:rPr>
          <w:rFonts w:hint="eastAsia" w:ascii="Times New Roman" w:hAnsi="Times New Roman" w:cs="Times New Roman"/>
          <w:szCs w:val="21"/>
          <w:u w:val="single"/>
        </w:rPr>
        <w:t xml:space="preserve"> 满足合同要求 </w:t>
      </w:r>
      <w:r>
        <w:rPr>
          <w:rFonts w:hint="eastAsia" w:ascii="Times New Roman" w:hAnsi="Times New Roman" w:cs="Times New Roman"/>
          <w:szCs w:val="21"/>
        </w:rPr>
        <w:t>。</w:t>
      </w:r>
    </w:p>
    <w:p w14:paraId="7A0A3059">
      <w:pPr>
        <w:keepNext/>
        <w:keepLines/>
        <w:spacing w:before="120" w:after="120"/>
        <w:outlineLvl w:val="2"/>
        <w:rPr>
          <w:rFonts w:ascii="Times New Roman" w:hAnsi="Times New Roman" w:eastAsia="黑体" w:cs="Times New Roman"/>
          <w:bCs/>
          <w:sz w:val="24"/>
          <w:szCs w:val="32"/>
        </w:rPr>
      </w:pPr>
      <w:bookmarkStart w:id="59" w:name="_Toc26656942"/>
      <w:bookmarkStart w:id="60" w:name="_Toc14201211"/>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bookmarkEnd w:id="59"/>
      <w:bookmarkEnd w:id="60"/>
    </w:p>
    <w:p w14:paraId="73EDB586">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服务</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采购公告第3.1款要求</w:t>
      </w:r>
      <w:r>
        <w:rPr>
          <w:rFonts w:ascii="Times New Roman" w:hAnsi="Times New Roman" w:cs="Times New Roman"/>
          <w:szCs w:val="21"/>
        </w:rPr>
        <w:t>。</w:t>
      </w:r>
    </w:p>
    <w:p w14:paraId="0159C4CD">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       /       </w:t>
      </w:r>
      <w:r>
        <w:rPr>
          <w:rFonts w:ascii="Times New Roman" w:hAnsi="Times New Roman" w:cs="Times New Roman"/>
          <w:szCs w:val="21"/>
        </w:rPr>
        <w:t>。</w:t>
      </w:r>
    </w:p>
    <w:p w14:paraId="6BDFAE55">
      <w:pPr>
        <w:keepNext/>
        <w:keepLines/>
        <w:spacing w:before="120" w:after="120"/>
        <w:outlineLvl w:val="2"/>
        <w:rPr>
          <w:rFonts w:ascii="Times New Roman" w:hAnsi="Times New Roman" w:eastAsia="黑体" w:cs="Times New Roman"/>
          <w:bCs/>
          <w:sz w:val="24"/>
          <w:szCs w:val="32"/>
        </w:rPr>
      </w:pPr>
      <w:bookmarkStart w:id="61" w:name="_Toc14201212"/>
      <w:bookmarkStart w:id="62" w:name="_Toc2665694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bookmarkEnd w:id="61"/>
      <w:bookmarkEnd w:id="62"/>
    </w:p>
    <w:p w14:paraId="7F2FE61E">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14:paraId="6B9C0036">
      <w:pPr>
        <w:keepNext/>
        <w:keepLines/>
        <w:spacing w:before="120" w:after="120"/>
        <w:outlineLvl w:val="2"/>
        <w:rPr>
          <w:rFonts w:ascii="Times New Roman" w:hAnsi="Times New Roman" w:eastAsia="黑体" w:cs="Times New Roman"/>
          <w:bCs/>
          <w:sz w:val="24"/>
          <w:szCs w:val="32"/>
        </w:rPr>
      </w:pPr>
      <w:bookmarkStart w:id="63" w:name="_Toc26656944"/>
      <w:bookmarkStart w:id="64" w:name="_Toc1420121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bookmarkEnd w:id="63"/>
      <w:bookmarkEnd w:id="64"/>
    </w:p>
    <w:p w14:paraId="5AC1066F">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3A20C30A">
      <w:pPr>
        <w:keepNext/>
        <w:keepLines/>
        <w:spacing w:before="120" w:after="120"/>
        <w:outlineLvl w:val="2"/>
        <w:rPr>
          <w:rFonts w:ascii="Times New Roman" w:hAnsi="Times New Roman" w:eastAsia="黑体" w:cs="Times New Roman"/>
          <w:bCs/>
          <w:sz w:val="24"/>
          <w:szCs w:val="32"/>
        </w:rPr>
      </w:pPr>
      <w:bookmarkStart w:id="65" w:name="_Toc26656946"/>
      <w:bookmarkStart w:id="66" w:name="_Toc14201215"/>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bookmarkEnd w:id="65"/>
      <w:bookmarkEnd w:id="66"/>
    </w:p>
    <w:p w14:paraId="15E733FF">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14:paraId="61C27D8C">
      <w:pPr>
        <w:keepNext/>
        <w:keepLines/>
        <w:spacing w:before="120" w:after="120"/>
        <w:outlineLvl w:val="2"/>
        <w:rPr>
          <w:rFonts w:ascii="Times New Roman" w:hAnsi="Times New Roman" w:eastAsia="黑体" w:cs="Times New Roman"/>
          <w:bCs/>
          <w:sz w:val="24"/>
          <w:szCs w:val="32"/>
        </w:rPr>
      </w:pPr>
      <w:bookmarkStart w:id="67" w:name="_Toc26656947"/>
      <w:bookmarkStart w:id="68" w:name="_Toc14201216"/>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bookmarkEnd w:id="67"/>
      <w:bookmarkEnd w:id="68"/>
    </w:p>
    <w:p w14:paraId="7D5761BC">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14:paraId="1C4D6F7F">
      <w:pPr>
        <w:keepNext/>
        <w:keepLines/>
        <w:spacing w:before="120" w:after="120"/>
        <w:outlineLvl w:val="2"/>
        <w:rPr>
          <w:rFonts w:ascii="Times New Roman" w:hAnsi="Times New Roman" w:eastAsia="黑体" w:cs="Times New Roman"/>
          <w:bCs/>
          <w:sz w:val="24"/>
          <w:szCs w:val="32"/>
        </w:rPr>
      </w:pPr>
      <w:bookmarkStart w:id="69" w:name="_Toc14201218"/>
      <w:bookmarkStart w:id="70" w:name="_Toc26656949"/>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bookmarkEnd w:id="69"/>
      <w:bookmarkEnd w:id="70"/>
    </w:p>
    <w:p w14:paraId="61BB1AE6">
      <w:pPr>
        <w:spacing w:line="440" w:lineRule="exact"/>
        <w:ind w:firstLine="420"/>
        <w:rPr>
          <w:rFonts w:ascii="Times New Roman" w:hAnsi="Times New Roman" w:cs="Times New Roman"/>
        </w:rPr>
      </w:pPr>
      <w:r>
        <w:rPr>
          <w:rFonts w:hint="eastAsia" w:ascii="Times New Roman" w:hAnsi="Times New Roman" w:cs="Times New Roman"/>
        </w:rPr>
        <w:t>不允许分包。</w:t>
      </w:r>
    </w:p>
    <w:p w14:paraId="6203D97F">
      <w:pPr>
        <w:keepNext/>
        <w:keepLines/>
        <w:spacing w:before="120" w:after="120"/>
        <w:outlineLvl w:val="2"/>
        <w:rPr>
          <w:rFonts w:ascii="Times New Roman" w:hAnsi="Times New Roman" w:eastAsia="黑体" w:cs="Times New Roman"/>
          <w:bCs/>
          <w:sz w:val="24"/>
          <w:szCs w:val="32"/>
        </w:rPr>
      </w:pPr>
      <w:bookmarkStart w:id="71" w:name="_Toc14201219"/>
      <w:bookmarkStart w:id="72" w:name="_Toc26656950"/>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bookmarkEnd w:id="71"/>
      <w:bookmarkEnd w:id="72"/>
      <w:r>
        <w:rPr>
          <w:rFonts w:hint="eastAsia" w:ascii="Times New Roman" w:hAnsi="Times New Roman" w:eastAsia="黑体" w:cs="Times New Roman"/>
          <w:bCs/>
          <w:sz w:val="24"/>
          <w:szCs w:val="32"/>
        </w:rPr>
        <w:t>差</w:t>
      </w:r>
    </w:p>
    <w:p w14:paraId="48BBC536">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14:paraId="66898DEB">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14:paraId="46166064">
      <w:pPr>
        <w:keepNext/>
        <w:keepLines/>
        <w:spacing w:before="156" w:beforeLines="50" w:after="156" w:afterLines="50"/>
        <w:outlineLvl w:val="1"/>
        <w:rPr>
          <w:rFonts w:ascii="Times New Roman" w:hAnsi="Times New Roman" w:eastAsia="黑体" w:cs="Times New Roman"/>
          <w:bCs/>
          <w:sz w:val="24"/>
          <w:szCs w:val="32"/>
        </w:rPr>
      </w:pPr>
      <w:bookmarkStart w:id="73" w:name="_Toc9067721"/>
      <w:bookmarkStart w:id="74" w:name="_Toc14201220"/>
      <w:bookmarkStart w:id="75" w:name="_Toc26656951"/>
      <w:r>
        <w:rPr>
          <w:rFonts w:ascii="Times New Roman" w:hAnsi="Times New Roman" w:eastAsia="黑体" w:cs="Times New Roman"/>
          <w:bCs/>
          <w:sz w:val="24"/>
          <w:szCs w:val="32"/>
        </w:rPr>
        <w:t xml:space="preserve">2. </w:t>
      </w:r>
      <w:bookmarkEnd w:id="73"/>
      <w:bookmarkEnd w:id="74"/>
      <w:bookmarkEnd w:id="75"/>
      <w:r>
        <w:rPr>
          <w:rFonts w:ascii="Times New Roman" w:hAnsi="Times New Roman" w:eastAsia="黑体" w:cs="Times New Roman"/>
          <w:bCs/>
          <w:sz w:val="24"/>
          <w:szCs w:val="32"/>
        </w:rPr>
        <w:t>询比文件</w:t>
      </w:r>
    </w:p>
    <w:p w14:paraId="637CA502">
      <w:pPr>
        <w:keepNext/>
        <w:keepLines/>
        <w:spacing w:before="120" w:after="120"/>
        <w:outlineLvl w:val="2"/>
        <w:rPr>
          <w:rFonts w:ascii="Times New Roman" w:hAnsi="Times New Roman" w:eastAsia="黑体" w:cs="Times New Roman"/>
          <w:bCs/>
          <w:sz w:val="24"/>
          <w:szCs w:val="32"/>
        </w:rPr>
      </w:pPr>
      <w:bookmarkStart w:id="76" w:name="_Toc14201221"/>
      <w:bookmarkStart w:id="77" w:name="_Toc26656952"/>
      <w:r>
        <w:rPr>
          <w:rFonts w:ascii="Times New Roman" w:hAnsi="Times New Roman" w:eastAsia="黑体" w:cs="Times New Roman"/>
          <w:bCs/>
          <w:sz w:val="24"/>
          <w:szCs w:val="32"/>
        </w:rPr>
        <w:t>2.1 询比文件的组成</w:t>
      </w:r>
      <w:bookmarkEnd w:id="76"/>
      <w:bookmarkEnd w:id="77"/>
    </w:p>
    <w:p w14:paraId="3FD31EE9">
      <w:pPr>
        <w:spacing w:line="440" w:lineRule="exact"/>
        <w:ind w:firstLine="420"/>
        <w:rPr>
          <w:rFonts w:ascii="Times New Roman" w:hAnsi="Times New Roman" w:cs="Times New Roman"/>
        </w:rPr>
      </w:pPr>
      <w:r>
        <w:rPr>
          <w:rFonts w:ascii="Times New Roman" w:hAnsi="Times New Roman" w:cs="Times New Roman"/>
        </w:rPr>
        <w:t>本询比文件包括：</w:t>
      </w:r>
    </w:p>
    <w:p w14:paraId="21559AAD">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14:paraId="6C1BA401">
      <w:pPr>
        <w:spacing w:line="440" w:lineRule="exact"/>
        <w:ind w:firstLine="420"/>
        <w:rPr>
          <w:rFonts w:ascii="Times New Roman" w:hAnsi="Times New Roman" w:cs="Times New Roman"/>
        </w:rPr>
      </w:pPr>
      <w:r>
        <w:rPr>
          <w:rFonts w:ascii="Times New Roman" w:hAnsi="Times New Roman" w:cs="Times New Roman"/>
        </w:rPr>
        <w:t>（2）供应商须知；</w:t>
      </w:r>
    </w:p>
    <w:p w14:paraId="7B6FAD4D">
      <w:pPr>
        <w:spacing w:line="440" w:lineRule="exact"/>
        <w:ind w:firstLine="420"/>
        <w:rPr>
          <w:rFonts w:ascii="Times New Roman" w:hAnsi="Times New Roman" w:cs="Times New Roman"/>
        </w:rPr>
      </w:pPr>
      <w:r>
        <w:rPr>
          <w:rFonts w:ascii="Times New Roman" w:hAnsi="Times New Roman" w:cs="Times New Roman"/>
        </w:rPr>
        <w:t>（3）评审办法；</w:t>
      </w:r>
    </w:p>
    <w:p w14:paraId="06585564">
      <w:pPr>
        <w:spacing w:line="440" w:lineRule="exact"/>
        <w:ind w:firstLine="420"/>
        <w:rPr>
          <w:rFonts w:ascii="Times New Roman" w:hAnsi="Times New Roman" w:cs="Times New Roman"/>
        </w:rPr>
      </w:pPr>
      <w:r>
        <w:rPr>
          <w:rFonts w:ascii="Times New Roman" w:hAnsi="Times New Roman" w:cs="Times New Roman"/>
        </w:rPr>
        <w:t>（4）合同条款及格式；</w:t>
      </w:r>
    </w:p>
    <w:p w14:paraId="05D09EE5">
      <w:pPr>
        <w:spacing w:line="440" w:lineRule="exact"/>
        <w:ind w:firstLine="420"/>
        <w:rPr>
          <w:rFonts w:ascii="Times New Roman" w:hAnsi="Times New Roman" w:cs="Times New Roman"/>
        </w:rPr>
      </w:pPr>
      <w:r>
        <w:rPr>
          <w:rFonts w:ascii="Times New Roman" w:hAnsi="Times New Roman" w:cs="Times New Roman"/>
        </w:rPr>
        <w:t>（5）采购需求及清单；</w:t>
      </w:r>
    </w:p>
    <w:p w14:paraId="2F6C6832">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14:paraId="6CE6180F">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14:paraId="5235E5BE">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78BB923F">
      <w:pPr>
        <w:keepNext/>
        <w:keepLines/>
        <w:spacing w:before="120" w:after="120"/>
        <w:outlineLvl w:val="2"/>
        <w:rPr>
          <w:rFonts w:ascii="Times New Roman" w:hAnsi="Times New Roman" w:eastAsia="黑体" w:cs="Times New Roman"/>
          <w:bCs/>
          <w:sz w:val="24"/>
          <w:szCs w:val="32"/>
        </w:rPr>
      </w:pPr>
      <w:bookmarkStart w:id="78" w:name="_Toc14201222"/>
      <w:bookmarkStart w:id="79" w:name="_Toc26656953"/>
      <w:r>
        <w:rPr>
          <w:rFonts w:ascii="Times New Roman" w:hAnsi="Times New Roman" w:eastAsia="黑体" w:cs="Times New Roman"/>
          <w:bCs/>
          <w:sz w:val="24"/>
          <w:szCs w:val="32"/>
        </w:rPr>
        <w:t>2.2 询比文件的澄清</w:t>
      </w:r>
      <w:bookmarkEnd w:id="78"/>
      <w:bookmarkEnd w:id="79"/>
      <w:r>
        <w:rPr>
          <w:rFonts w:hint="eastAsia" w:ascii="Times New Roman" w:hAnsi="Times New Roman" w:eastAsia="黑体" w:cs="Times New Roman"/>
          <w:bCs/>
          <w:sz w:val="24"/>
          <w:szCs w:val="32"/>
        </w:rPr>
        <w:t>与修改</w:t>
      </w:r>
    </w:p>
    <w:p w14:paraId="4EE66E20">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3日</w:t>
      </w:r>
      <w:r>
        <w:rPr>
          <w:rFonts w:ascii="Times New Roman" w:hAnsi="Times New Roman" w:cs="Times New Roman"/>
        </w:rPr>
        <w:t>前</w:t>
      </w:r>
      <w:r>
        <w:rPr>
          <w:rFonts w:hint="eastAsia" w:ascii="Times New Roman" w:hAnsi="Times New Roman" w:cs="Times New Roman"/>
        </w:rPr>
        <w:t>联系</w:t>
      </w:r>
      <w:r>
        <w:rPr>
          <w:rFonts w:ascii="Times New Roman" w:hAnsi="Times New Roman" w:cs="Times New Roman"/>
        </w:rPr>
        <w:t>采购人对询比文件予以澄清</w:t>
      </w:r>
      <w:r>
        <w:rPr>
          <w:rFonts w:hint="eastAsia" w:ascii="Times New Roman" w:hAnsi="Times New Roman" w:cs="Times New Roman"/>
        </w:rPr>
        <w:t>或修改</w:t>
      </w: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14:paraId="791BA98C">
      <w:pPr>
        <w:keepNext/>
        <w:keepLines/>
        <w:spacing w:before="156" w:beforeLines="50" w:after="156" w:afterLines="50"/>
        <w:outlineLvl w:val="1"/>
        <w:rPr>
          <w:rFonts w:ascii="Times New Roman" w:hAnsi="Times New Roman" w:eastAsia="黑体" w:cs="Times New Roman"/>
          <w:bCs/>
          <w:sz w:val="24"/>
          <w:szCs w:val="32"/>
        </w:rPr>
      </w:pPr>
      <w:bookmarkStart w:id="80" w:name="_Toc26656956"/>
      <w:bookmarkStart w:id="81" w:name="_Toc9067722"/>
      <w:bookmarkStart w:id="82" w:name="_Toc14201225"/>
      <w:r>
        <w:rPr>
          <w:rFonts w:ascii="Times New Roman" w:hAnsi="Times New Roman" w:eastAsia="黑体" w:cs="Times New Roman"/>
          <w:bCs/>
          <w:sz w:val="24"/>
          <w:szCs w:val="32"/>
        </w:rPr>
        <w:t xml:space="preserve">3. </w:t>
      </w:r>
      <w:bookmarkEnd w:id="80"/>
      <w:bookmarkEnd w:id="81"/>
      <w:bookmarkEnd w:id="82"/>
      <w:r>
        <w:rPr>
          <w:rFonts w:ascii="Times New Roman" w:hAnsi="Times New Roman" w:eastAsia="黑体" w:cs="Times New Roman"/>
          <w:bCs/>
          <w:sz w:val="24"/>
          <w:szCs w:val="32"/>
        </w:rPr>
        <w:t>响应文件</w:t>
      </w:r>
    </w:p>
    <w:p w14:paraId="35445D97">
      <w:pPr>
        <w:keepNext/>
        <w:keepLines/>
        <w:spacing w:before="120" w:after="120"/>
        <w:outlineLvl w:val="2"/>
        <w:rPr>
          <w:rFonts w:ascii="Times New Roman" w:hAnsi="Times New Roman" w:eastAsia="黑体" w:cs="Times New Roman"/>
          <w:bCs/>
          <w:sz w:val="24"/>
          <w:szCs w:val="32"/>
        </w:rPr>
      </w:pPr>
      <w:bookmarkStart w:id="83" w:name="_Toc14201226"/>
      <w:bookmarkStart w:id="84" w:name="_Toc26656957"/>
      <w:r>
        <w:rPr>
          <w:rFonts w:ascii="Times New Roman" w:hAnsi="Times New Roman" w:eastAsia="黑体" w:cs="Times New Roman"/>
          <w:bCs/>
          <w:sz w:val="24"/>
          <w:szCs w:val="32"/>
        </w:rPr>
        <w:t>3.1响应文件的组成</w:t>
      </w:r>
      <w:bookmarkEnd w:id="83"/>
      <w:bookmarkEnd w:id="84"/>
    </w:p>
    <w:p w14:paraId="1AC73BE8">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6851E2C9">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14:paraId="28761901">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14:paraId="55AA08FD">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14:paraId="7727B2A4">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14:paraId="48FD2A86">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信誉情况</w:t>
      </w:r>
      <w:r>
        <w:rPr>
          <w:rFonts w:hint="eastAsia" w:ascii="Times New Roman" w:hAnsi="Times New Roman" w:cs="Times New Roman"/>
        </w:rPr>
        <w:t>；</w:t>
      </w:r>
    </w:p>
    <w:p w14:paraId="335534B7">
      <w:pPr>
        <w:keepNext/>
        <w:keepLines/>
        <w:spacing w:before="120" w:after="120"/>
        <w:outlineLvl w:val="2"/>
        <w:rPr>
          <w:rFonts w:ascii="Times New Roman" w:hAnsi="Times New Roman" w:eastAsia="黑体" w:cs="Times New Roman"/>
          <w:bCs/>
          <w:sz w:val="24"/>
          <w:szCs w:val="32"/>
        </w:rPr>
      </w:pPr>
      <w:bookmarkStart w:id="85" w:name="_Toc14201227"/>
      <w:bookmarkStart w:id="86" w:name="_Toc26656958"/>
      <w:r>
        <w:rPr>
          <w:rFonts w:ascii="Times New Roman" w:hAnsi="Times New Roman" w:eastAsia="黑体" w:cs="Times New Roman"/>
          <w:bCs/>
          <w:sz w:val="24"/>
          <w:szCs w:val="32"/>
        </w:rPr>
        <w:t>3.2 报价</w:t>
      </w:r>
      <w:bookmarkEnd w:id="85"/>
      <w:bookmarkEnd w:id="86"/>
      <w:r>
        <w:rPr>
          <w:rFonts w:ascii="Times New Roman" w:hAnsi="Times New Roman" w:eastAsia="黑体" w:cs="Times New Roman"/>
          <w:bCs/>
          <w:sz w:val="24"/>
          <w:szCs w:val="32"/>
        </w:rPr>
        <w:t xml:space="preserve">要求 </w:t>
      </w:r>
    </w:p>
    <w:p w14:paraId="66D428BE">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r>
        <w:rPr>
          <w:rFonts w:hint="eastAsia" w:ascii="Times New Roman" w:hAnsi="Times New Roman" w:cs="Times New Roman"/>
        </w:rPr>
        <w:t>，供应商应提供增值税专用发票</w:t>
      </w:r>
      <w:r>
        <w:rPr>
          <w:rFonts w:ascii="Times New Roman" w:hAnsi="Times New Roman" w:cs="Times New Roman"/>
        </w:rPr>
        <w:t>。</w:t>
      </w:r>
    </w:p>
    <w:p w14:paraId="742C002D">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14:paraId="570FA18D">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14:paraId="0DB58AF2">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固定总价</w:t>
      </w:r>
      <w:r>
        <w:rPr>
          <w:rFonts w:ascii="Times New Roman" w:hAnsi="Times New Roman" w:cs="Times New Roman"/>
        </w:rPr>
        <w:t>。</w:t>
      </w:r>
    </w:p>
    <w:p w14:paraId="08A02EE6">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u w:val="single"/>
        </w:rPr>
        <w:t>不得超过最高限价，另需标明增值税税率、税额及不含税价</w:t>
      </w:r>
      <w:r>
        <w:rPr>
          <w:rFonts w:ascii="Times New Roman" w:hAnsi="Times New Roman" w:cs="Times New Roman"/>
        </w:rPr>
        <w:t>。</w:t>
      </w:r>
    </w:p>
    <w:p w14:paraId="0433DDE3">
      <w:pPr>
        <w:keepNext/>
        <w:keepLines/>
        <w:spacing w:before="120" w:after="120"/>
        <w:outlineLvl w:val="2"/>
        <w:rPr>
          <w:rFonts w:ascii="Times New Roman" w:hAnsi="Times New Roman" w:eastAsia="黑体" w:cs="Times New Roman"/>
          <w:bCs/>
          <w:sz w:val="24"/>
          <w:szCs w:val="32"/>
        </w:rPr>
      </w:pPr>
      <w:bookmarkStart w:id="87" w:name="_Toc14201228"/>
      <w:bookmarkStart w:id="88" w:name="_Toc26656959"/>
      <w:r>
        <w:rPr>
          <w:rFonts w:ascii="Times New Roman" w:hAnsi="Times New Roman" w:eastAsia="黑体" w:cs="Times New Roman"/>
          <w:bCs/>
          <w:sz w:val="24"/>
          <w:szCs w:val="32"/>
        </w:rPr>
        <w:t>3.3</w:t>
      </w:r>
      <w:bookmarkEnd w:id="87"/>
      <w:bookmarkEnd w:id="88"/>
      <w:r>
        <w:rPr>
          <w:rFonts w:ascii="Times New Roman" w:hAnsi="Times New Roman" w:eastAsia="黑体" w:cs="Times New Roman"/>
          <w:bCs/>
          <w:sz w:val="24"/>
          <w:szCs w:val="32"/>
        </w:rPr>
        <w:t>响应有效期</w:t>
      </w:r>
    </w:p>
    <w:p w14:paraId="54D40702">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自供应商递交响应文件截止之日起计算90</w:t>
      </w:r>
      <w:r>
        <w:rPr>
          <w:rFonts w:ascii="Times New Roman" w:hAnsi="Times New Roman" w:cs="Times New Roman"/>
        </w:rPr>
        <w:t>日。</w:t>
      </w:r>
    </w:p>
    <w:p w14:paraId="651DC4BF">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14:paraId="4211B83E">
      <w:pPr>
        <w:keepNext/>
        <w:keepLines/>
        <w:spacing w:before="120" w:after="120" w:line="415" w:lineRule="auto"/>
        <w:outlineLvl w:val="2"/>
        <w:rPr>
          <w:rFonts w:ascii="Times New Roman" w:hAnsi="Times New Roman" w:eastAsia="黑体" w:cs="Times New Roman"/>
          <w:bCs/>
          <w:sz w:val="24"/>
          <w:szCs w:val="32"/>
        </w:rPr>
      </w:pPr>
      <w:bookmarkStart w:id="89" w:name="_Toc26656960"/>
      <w:bookmarkStart w:id="90" w:name="_Toc14201229"/>
      <w:r>
        <w:rPr>
          <w:rFonts w:ascii="Times New Roman" w:hAnsi="Times New Roman" w:eastAsia="黑体" w:cs="Times New Roman"/>
          <w:bCs/>
          <w:sz w:val="24"/>
          <w:szCs w:val="32"/>
        </w:rPr>
        <w:t>3.4</w:t>
      </w:r>
      <w:bookmarkEnd w:id="89"/>
      <w:bookmarkEnd w:id="90"/>
      <w:r>
        <w:rPr>
          <w:rFonts w:ascii="Times New Roman" w:hAnsi="Times New Roman" w:eastAsia="黑体" w:cs="Times New Roman"/>
          <w:bCs/>
          <w:sz w:val="24"/>
          <w:szCs w:val="32"/>
        </w:rPr>
        <w:t>响应保证金</w:t>
      </w:r>
    </w:p>
    <w:p w14:paraId="3CD5E8BB">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第7条的要求</w:t>
      </w:r>
      <w:r>
        <w:rPr>
          <w:rFonts w:ascii="Times New Roman" w:hAnsi="Times New Roman" w:cs="Times New Roman"/>
        </w:rPr>
        <w:t>递交响应保证金，并作为其响应文件的组成部分。</w:t>
      </w:r>
    </w:p>
    <w:p w14:paraId="754E2F56">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14:paraId="537AFB8A">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14:paraId="3010BC5E">
      <w:pPr>
        <w:spacing w:line="440" w:lineRule="exact"/>
        <w:ind w:firstLine="420"/>
        <w:rPr>
          <w:rFonts w:ascii="Times New Roman" w:hAnsi="Times New Roman" w:cs="Times New Roman"/>
        </w:rPr>
      </w:pPr>
      <w:r>
        <w:rPr>
          <w:rFonts w:ascii="Times New Roman" w:hAnsi="Times New Roman" w:cs="Times New Roman"/>
        </w:rPr>
        <w:t>3.4.3 采购人在与成交人签订合同后5日内办理退还响应保证金手续。</w:t>
      </w:r>
    </w:p>
    <w:p w14:paraId="0D1736D2">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14:paraId="4E9ED381">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14:paraId="3E24E510">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2874718D">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______________</w:t>
      </w:r>
      <w:r>
        <w:rPr>
          <w:rFonts w:hint="eastAsia" w:ascii="Times New Roman" w:hAnsi="Times New Roman" w:cs="Times New Roman"/>
          <w:szCs w:val="21"/>
          <w:u w:val="single"/>
        </w:rPr>
        <w:t>无</w:t>
      </w:r>
      <w:r>
        <w:rPr>
          <w:rFonts w:hint="eastAsia" w:ascii="Times New Roman" w:hAnsi="Times New Roman" w:cs="Times New Roman"/>
          <w:szCs w:val="21"/>
        </w:rPr>
        <w:t>______________（</w:t>
      </w:r>
      <w:r>
        <w:rPr>
          <w:rFonts w:ascii="Times New Roman" w:hAnsi="Times New Roman" w:cs="Times New Roman"/>
          <w:szCs w:val="21"/>
        </w:rPr>
        <w:t>其他情形</w:t>
      </w:r>
      <w:r>
        <w:rPr>
          <w:rFonts w:hint="eastAsia" w:ascii="Times New Roman" w:hAnsi="Times New Roman" w:cs="Times New Roman"/>
          <w:szCs w:val="21"/>
        </w:rPr>
        <w:t>）</w:t>
      </w:r>
      <w:r>
        <w:rPr>
          <w:rFonts w:ascii="Times New Roman" w:hAnsi="Times New Roman" w:cs="Times New Roman"/>
        </w:rPr>
        <w:t>。</w:t>
      </w:r>
    </w:p>
    <w:p w14:paraId="163506CA">
      <w:pPr>
        <w:keepNext/>
        <w:keepLines/>
        <w:spacing w:before="120" w:after="120"/>
        <w:outlineLvl w:val="2"/>
        <w:rPr>
          <w:rFonts w:ascii="Times New Roman" w:hAnsi="Times New Roman" w:eastAsia="黑体" w:cs="Times New Roman"/>
          <w:bCs/>
          <w:sz w:val="24"/>
          <w:szCs w:val="32"/>
        </w:rPr>
      </w:pPr>
      <w:bookmarkStart w:id="91" w:name="_Toc26656961"/>
      <w:bookmarkStart w:id="92" w:name="_Toc14201230"/>
      <w:r>
        <w:rPr>
          <w:rFonts w:ascii="Times New Roman" w:hAnsi="Times New Roman" w:eastAsia="黑体" w:cs="Times New Roman"/>
          <w:bCs/>
          <w:sz w:val="24"/>
          <w:szCs w:val="32"/>
        </w:rPr>
        <w:t>3.5资格审查资料</w:t>
      </w:r>
      <w:bookmarkEnd w:id="91"/>
      <w:bookmarkEnd w:id="92"/>
    </w:p>
    <w:p w14:paraId="0B5241B0">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14:paraId="6DAEA94B">
      <w:pPr>
        <w:keepNext/>
        <w:keepLines/>
        <w:spacing w:before="120" w:after="120"/>
        <w:outlineLvl w:val="2"/>
        <w:rPr>
          <w:rFonts w:ascii="Times New Roman" w:hAnsi="Times New Roman" w:eastAsia="黑体" w:cs="Times New Roman"/>
          <w:bCs/>
          <w:sz w:val="24"/>
          <w:szCs w:val="32"/>
        </w:rPr>
      </w:pPr>
      <w:bookmarkStart w:id="93" w:name="_Toc14201232"/>
      <w:bookmarkStart w:id="94"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93"/>
      <w:bookmarkEnd w:id="94"/>
    </w:p>
    <w:p w14:paraId="60A19077">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14:paraId="31300690">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w:t>
      </w:r>
      <w:r>
        <w:rPr>
          <w:rFonts w:hint="eastAsia" w:ascii="Times New Roman" w:hAnsi="Times New Roman" w:cs="Times New Roman"/>
        </w:rPr>
        <w:t>服务</w:t>
      </w:r>
      <w:r>
        <w:rPr>
          <w:rFonts w:ascii="Times New Roman" w:hAnsi="Times New Roman" w:cs="Times New Roman"/>
        </w:rPr>
        <w:t>期、响应有效期、质量要求、安全目标、技术标准和要求、</w:t>
      </w:r>
      <w:r>
        <w:rPr>
          <w:rFonts w:hint="eastAsia" w:ascii="Times New Roman" w:hAnsi="Times New Roman" w:cs="Times New Roman"/>
        </w:rPr>
        <w:t>采购范围</w:t>
      </w:r>
      <w:r>
        <w:rPr>
          <w:rFonts w:ascii="Times New Roman" w:hAnsi="Times New Roman" w:cs="Times New Roman"/>
        </w:rPr>
        <w:t>等实质性内容作出响应。</w:t>
      </w:r>
    </w:p>
    <w:p w14:paraId="1A789A48">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14:paraId="1FC37913">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14:paraId="29089B3B">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cs="Times New Roman" w:asciiTheme="minorEastAsia" w:hAnsiTheme="minorEastAsia"/>
        </w:rPr>
        <w:t>一</w:t>
      </w:r>
      <w:r>
        <w:rPr>
          <w:rFonts w:ascii="Times New Roman" w:hAnsi="Times New Roman" w:cs="Times New Roman"/>
        </w:rPr>
        <w:t>份。正本和副本的封面右上角上应清楚地标记“正本”或“副本”的字样。当副本和正本不一致时，以正本文件为准。</w:t>
      </w:r>
    </w:p>
    <w:p w14:paraId="4A37EB4B">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响应文件</w:t>
      </w:r>
      <w:r>
        <w:rPr>
          <w:rFonts w:ascii="Times New Roman" w:hAnsi="Times New Roman" w:cs="Times New Roman"/>
        </w:rPr>
        <w:t>的正本与副本应分别装订。</w:t>
      </w:r>
    </w:p>
    <w:p w14:paraId="5E4A7350">
      <w:pPr>
        <w:keepNext/>
        <w:keepLines/>
        <w:spacing w:before="156" w:beforeLines="50" w:after="156" w:afterLines="50"/>
        <w:outlineLvl w:val="1"/>
        <w:rPr>
          <w:rFonts w:ascii="Times New Roman" w:hAnsi="Times New Roman" w:eastAsia="黑体" w:cs="Times New Roman"/>
          <w:bCs/>
          <w:sz w:val="24"/>
          <w:szCs w:val="32"/>
        </w:rPr>
      </w:pPr>
      <w:bookmarkStart w:id="95" w:name="_Toc9067723"/>
      <w:bookmarkStart w:id="96" w:name="_Toc26656964"/>
      <w:bookmarkStart w:id="97" w:name="_Toc14201233"/>
      <w:r>
        <w:rPr>
          <w:rFonts w:ascii="Times New Roman" w:hAnsi="Times New Roman" w:eastAsia="黑体" w:cs="Times New Roman"/>
          <w:bCs/>
          <w:sz w:val="24"/>
          <w:szCs w:val="32"/>
        </w:rPr>
        <w:t xml:space="preserve">4. </w:t>
      </w:r>
      <w:bookmarkEnd w:id="95"/>
      <w:bookmarkEnd w:id="96"/>
      <w:bookmarkEnd w:id="97"/>
      <w:r>
        <w:rPr>
          <w:rFonts w:ascii="Times New Roman" w:hAnsi="Times New Roman" w:eastAsia="黑体" w:cs="Times New Roman"/>
          <w:bCs/>
          <w:sz w:val="24"/>
          <w:szCs w:val="32"/>
        </w:rPr>
        <w:t>响应文件的递交</w:t>
      </w:r>
    </w:p>
    <w:p w14:paraId="6936A072">
      <w:pPr>
        <w:keepNext/>
        <w:keepLines/>
        <w:spacing w:before="120" w:after="120"/>
        <w:outlineLvl w:val="2"/>
        <w:rPr>
          <w:rFonts w:ascii="Times New Roman" w:hAnsi="Times New Roman" w:eastAsia="黑体" w:cs="Times New Roman"/>
          <w:bCs/>
          <w:sz w:val="24"/>
          <w:szCs w:val="32"/>
        </w:rPr>
      </w:pPr>
      <w:bookmarkStart w:id="98" w:name="_Toc26656965"/>
      <w:bookmarkStart w:id="99" w:name="_Toc14201234"/>
      <w:r>
        <w:rPr>
          <w:rFonts w:ascii="Times New Roman" w:hAnsi="Times New Roman" w:eastAsia="黑体" w:cs="Times New Roman"/>
          <w:bCs/>
          <w:sz w:val="24"/>
          <w:szCs w:val="32"/>
        </w:rPr>
        <w:t>4.1响应文件的密封和标记</w:t>
      </w:r>
      <w:bookmarkEnd w:id="98"/>
      <w:bookmarkEnd w:id="99"/>
    </w:p>
    <w:p w14:paraId="6FB63431">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14:paraId="3BFD2287">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上海迈信房地产开发有限公司2025年劳务派遣服务      </w:t>
      </w:r>
      <w:r>
        <w:rPr>
          <w:rFonts w:hint="eastAsia" w:ascii="Times New Roman" w:hAnsi="Times New Roman" w:eastAsia="黑体" w:cs="黑体"/>
          <w:bCs/>
          <w:snapToGrid w:val="0"/>
          <w:kern w:val="0"/>
          <w:szCs w:val="21"/>
        </w:rPr>
        <w:t>合同包响应文件</w:t>
      </w:r>
    </w:p>
    <w:p w14:paraId="79227014">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2025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u w:val="single"/>
          <w:lang w:val="en-US" w:eastAsia="zh-CN"/>
        </w:rPr>
        <w:t>7</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u w:val="single"/>
          <w:lang w:val="en-US" w:eastAsia="zh-CN"/>
        </w:rPr>
        <w:t xml:space="preserve"> 22</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u w:val="single"/>
          <w:lang w:val="en-US" w:eastAsia="zh-CN"/>
        </w:rPr>
        <w:t>15</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u w:val="single"/>
          <w:lang w:val="en-US" w:eastAsia="zh-CN"/>
        </w:rPr>
        <w:t xml:space="preserve"> 00</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14:paraId="3932A3B4">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14:paraId="66BF14B8">
      <w:pPr>
        <w:keepNext/>
        <w:keepLines/>
        <w:spacing w:before="120" w:after="120"/>
        <w:outlineLvl w:val="2"/>
        <w:rPr>
          <w:rFonts w:ascii="Times New Roman" w:hAnsi="Times New Roman" w:eastAsia="黑体" w:cs="Times New Roman"/>
          <w:bCs/>
          <w:sz w:val="24"/>
          <w:szCs w:val="32"/>
        </w:rPr>
      </w:pPr>
      <w:bookmarkStart w:id="100" w:name="_Toc14201235"/>
      <w:bookmarkStart w:id="101" w:name="_Toc26656966"/>
      <w:r>
        <w:rPr>
          <w:rFonts w:ascii="Times New Roman" w:hAnsi="Times New Roman" w:eastAsia="黑体" w:cs="Times New Roman"/>
          <w:bCs/>
          <w:sz w:val="24"/>
          <w:szCs w:val="32"/>
        </w:rPr>
        <w:t>4.2 响应文件的递交</w:t>
      </w:r>
      <w:bookmarkEnd w:id="100"/>
      <w:bookmarkEnd w:id="101"/>
    </w:p>
    <w:p w14:paraId="4B8AB900">
      <w:pPr>
        <w:spacing w:line="440" w:lineRule="exact"/>
        <w:ind w:firstLine="420"/>
        <w:rPr>
          <w:rFonts w:ascii="Times New Roman" w:hAnsi="Times New Roman" w:cs="Times New Roman"/>
        </w:rPr>
      </w:pPr>
      <w:bookmarkStart w:id="257" w:name="_GoBack"/>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bookmarkEnd w:id="257"/>
    <w:p w14:paraId="23E80CE5">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14:paraId="18436324">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14:paraId="6C3F2D86">
      <w:pPr>
        <w:keepNext/>
        <w:keepLines/>
        <w:spacing w:before="156" w:beforeLines="50" w:after="156" w:afterLines="50"/>
        <w:outlineLvl w:val="1"/>
        <w:rPr>
          <w:rFonts w:ascii="Times New Roman" w:hAnsi="Times New Roman" w:eastAsia="黑体" w:cs="Times New Roman"/>
          <w:bCs/>
          <w:sz w:val="24"/>
          <w:szCs w:val="32"/>
        </w:rPr>
      </w:pPr>
      <w:bookmarkStart w:id="102" w:name="_Toc14201237"/>
      <w:bookmarkStart w:id="103" w:name="_Toc9067724"/>
      <w:bookmarkStart w:id="104" w:name="_Toc26656968"/>
      <w:r>
        <w:rPr>
          <w:rFonts w:ascii="Times New Roman" w:hAnsi="Times New Roman" w:eastAsia="黑体" w:cs="Times New Roman"/>
          <w:bCs/>
          <w:sz w:val="24"/>
          <w:szCs w:val="32"/>
        </w:rPr>
        <w:t xml:space="preserve">5. </w:t>
      </w:r>
      <w:bookmarkEnd w:id="102"/>
      <w:bookmarkEnd w:id="103"/>
      <w:bookmarkEnd w:id="104"/>
      <w:r>
        <w:rPr>
          <w:rFonts w:ascii="Times New Roman" w:hAnsi="Times New Roman" w:eastAsia="黑体" w:cs="Times New Roman"/>
          <w:bCs/>
          <w:sz w:val="24"/>
          <w:szCs w:val="32"/>
        </w:rPr>
        <w:t>启封</w:t>
      </w:r>
    </w:p>
    <w:p w14:paraId="4EC25887">
      <w:pPr>
        <w:keepNext/>
        <w:keepLines/>
        <w:spacing w:before="120" w:after="120"/>
        <w:outlineLvl w:val="2"/>
        <w:rPr>
          <w:rFonts w:ascii="Times New Roman" w:hAnsi="Times New Roman" w:eastAsia="黑体" w:cs="Times New Roman"/>
          <w:bCs/>
          <w:sz w:val="24"/>
          <w:szCs w:val="32"/>
        </w:rPr>
      </w:pPr>
      <w:bookmarkStart w:id="105" w:name="_Toc14201238"/>
      <w:bookmarkStart w:id="106" w:name="_Toc26656969"/>
      <w:r>
        <w:rPr>
          <w:rFonts w:ascii="Times New Roman" w:hAnsi="Times New Roman" w:eastAsia="黑体" w:cs="Times New Roman"/>
          <w:bCs/>
          <w:sz w:val="24"/>
          <w:szCs w:val="32"/>
        </w:rPr>
        <w:t>5.1 启封时间和地点</w:t>
      </w:r>
      <w:bookmarkEnd w:id="105"/>
      <w:bookmarkEnd w:id="106"/>
    </w:p>
    <w:p w14:paraId="10CB0DC9">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14:paraId="58DC8A38">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1FAF7B02">
      <w:pPr>
        <w:keepNext/>
        <w:keepLines/>
        <w:spacing w:before="120" w:after="120"/>
        <w:outlineLvl w:val="2"/>
        <w:rPr>
          <w:rFonts w:ascii="Times New Roman" w:hAnsi="Times New Roman" w:eastAsia="黑体" w:cs="Times New Roman"/>
          <w:bCs/>
          <w:sz w:val="24"/>
          <w:szCs w:val="32"/>
        </w:rPr>
      </w:pPr>
      <w:bookmarkStart w:id="107" w:name="_Toc26656970"/>
      <w:bookmarkStart w:id="108" w:name="_Toc14201239"/>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bookmarkEnd w:id="107"/>
      <w:bookmarkEnd w:id="108"/>
    </w:p>
    <w:p w14:paraId="2A0ECE73">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14:paraId="1512D9A3">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14:paraId="0F33FD1D">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14:paraId="5881EC2B">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对响应文件进行启封，公布供应商名称、合同包名称、报价、质量目标、安全目标、</w:t>
      </w:r>
      <w:r>
        <w:rPr>
          <w:rFonts w:hint="eastAsia" w:ascii="Times New Roman" w:hAnsi="Times New Roman" w:cs="Times New Roman"/>
          <w:bCs/>
        </w:rPr>
        <w:t>服务</w:t>
      </w:r>
      <w:r>
        <w:rPr>
          <w:rFonts w:ascii="Times New Roman" w:hAnsi="Times New Roman" w:cs="Times New Roman"/>
          <w:bCs/>
        </w:rPr>
        <w:t>期、响应保证金递交情况及其他内容；</w:t>
      </w:r>
    </w:p>
    <w:p w14:paraId="0B4E1507">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14:paraId="4D895421">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14:paraId="286D64BC">
      <w:pPr>
        <w:spacing w:line="440" w:lineRule="exact"/>
        <w:ind w:firstLine="420"/>
        <w:rPr>
          <w:rFonts w:ascii="Times New Roman" w:hAnsi="Times New Roman" w:cs="Times New Roman"/>
        </w:rPr>
      </w:pPr>
      <w:r>
        <w:rPr>
          <w:rFonts w:hint="eastAsia" w:ascii="Times New Roman" w:hAnsi="Times New Roman" w:cs="Times New Roman"/>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14:paraId="07BE459C">
      <w:pPr>
        <w:keepNext/>
        <w:keepLines/>
        <w:spacing w:before="156" w:beforeLines="50" w:after="156" w:afterLines="50"/>
        <w:outlineLvl w:val="1"/>
        <w:rPr>
          <w:rFonts w:ascii="Times New Roman" w:hAnsi="Times New Roman" w:eastAsia="黑体" w:cs="Times New Roman"/>
          <w:bCs/>
          <w:sz w:val="24"/>
          <w:szCs w:val="32"/>
        </w:rPr>
      </w:pPr>
      <w:bookmarkStart w:id="109" w:name="_Toc26656972"/>
      <w:bookmarkStart w:id="110" w:name="_Toc9067725"/>
      <w:bookmarkStart w:id="111" w:name="_Toc14201241"/>
      <w:r>
        <w:rPr>
          <w:rFonts w:ascii="Times New Roman" w:hAnsi="Times New Roman" w:eastAsia="黑体" w:cs="Times New Roman"/>
          <w:bCs/>
          <w:sz w:val="24"/>
          <w:szCs w:val="32"/>
        </w:rPr>
        <w:t>6. 评</w:t>
      </w:r>
      <w:bookmarkEnd w:id="109"/>
      <w:bookmarkEnd w:id="110"/>
      <w:bookmarkEnd w:id="111"/>
      <w:r>
        <w:rPr>
          <w:rFonts w:ascii="Times New Roman" w:hAnsi="Times New Roman" w:eastAsia="黑体" w:cs="Times New Roman"/>
          <w:bCs/>
          <w:sz w:val="24"/>
          <w:szCs w:val="32"/>
        </w:rPr>
        <w:t>审</w:t>
      </w:r>
    </w:p>
    <w:p w14:paraId="298125D3">
      <w:pPr>
        <w:keepNext/>
        <w:keepLines/>
        <w:spacing w:before="120" w:after="120"/>
        <w:outlineLvl w:val="2"/>
        <w:rPr>
          <w:rFonts w:ascii="Times New Roman" w:hAnsi="Times New Roman" w:eastAsia="黑体" w:cs="Times New Roman"/>
          <w:bCs/>
          <w:sz w:val="24"/>
          <w:szCs w:val="32"/>
        </w:rPr>
      </w:pPr>
      <w:bookmarkStart w:id="112" w:name="_Toc26656973"/>
      <w:bookmarkStart w:id="113" w:name="_Toc14201242"/>
      <w:r>
        <w:rPr>
          <w:rFonts w:ascii="Times New Roman" w:hAnsi="Times New Roman" w:eastAsia="黑体" w:cs="Times New Roman"/>
          <w:bCs/>
          <w:sz w:val="24"/>
          <w:szCs w:val="32"/>
        </w:rPr>
        <w:t>6.1</w:t>
      </w:r>
      <w:bookmarkEnd w:id="112"/>
      <w:bookmarkEnd w:id="113"/>
      <w:r>
        <w:rPr>
          <w:rFonts w:hint="eastAsia" w:ascii="Times New Roman" w:hAnsi="Times New Roman" w:eastAsia="黑体" w:cs="Times New Roman"/>
          <w:bCs/>
          <w:sz w:val="24"/>
          <w:szCs w:val="32"/>
        </w:rPr>
        <w:t>评审小组</w:t>
      </w:r>
    </w:p>
    <w:p w14:paraId="5A94D350">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14:paraId="1A7B7EBA">
      <w:pPr>
        <w:keepNext/>
        <w:keepLines/>
        <w:spacing w:before="120" w:after="120"/>
        <w:outlineLvl w:val="2"/>
        <w:rPr>
          <w:rFonts w:ascii="Times New Roman" w:hAnsi="Times New Roman" w:eastAsia="黑体" w:cs="Times New Roman"/>
          <w:bCs/>
          <w:sz w:val="24"/>
          <w:szCs w:val="32"/>
        </w:rPr>
      </w:pPr>
      <w:bookmarkStart w:id="114" w:name="_Toc26656975"/>
      <w:bookmarkStart w:id="115"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114"/>
      <w:bookmarkEnd w:id="115"/>
      <w:r>
        <w:rPr>
          <w:rFonts w:ascii="Times New Roman" w:hAnsi="Times New Roman" w:eastAsia="黑体" w:cs="Times New Roman"/>
          <w:bCs/>
          <w:sz w:val="24"/>
          <w:szCs w:val="32"/>
        </w:rPr>
        <w:t>审</w:t>
      </w:r>
    </w:p>
    <w:p w14:paraId="0EB9772C">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14:paraId="7C1D7F0A">
      <w:pPr>
        <w:spacing w:line="440" w:lineRule="exact"/>
        <w:ind w:firstLine="420"/>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2若递交响应文件的供应商数量达到3家及以上，但仅有2家供应商通过初步评审，经评审小组评判此2家供应商仍具有竞争性，即可以继续进行评审。</w:t>
      </w:r>
    </w:p>
    <w:p w14:paraId="129F9B58">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14:paraId="10174A6D">
      <w:pPr>
        <w:keepNext/>
        <w:keepLines/>
        <w:spacing w:before="156" w:beforeLines="50" w:after="156" w:afterLines="50"/>
        <w:outlineLvl w:val="1"/>
        <w:rPr>
          <w:rFonts w:ascii="Times New Roman" w:hAnsi="Times New Roman" w:eastAsia="黑体" w:cs="Times New Roman"/>
          <w:bCs/>
          <w:sz w:val="24"/>
          <w:szCs w:val="32"/>
        </w:rPr>
      </w:pPr>
      <w:bookmarkStart w:id="116" w:name="_Toc26656976"/>
      <w:bookmarkStart w:id="117" w:name="_Toc14201245"/>
      <w:bookmarkStart w:id="118" w:name="_Toc9067726"/>
      <w:r>
        <w:rPr>
          <w:rFonts w:ascii="Times New Roman" w:hAnsi="Times New Roman" w:eastAsia="黑体" w:cs="Times New Roman"/>
          <w:bCs/>
          <w:sz w:val="24"/>
          <w:szCs w:val="32"/>
        </w:rPr>
        <w:t>7. 合同授予</w:t>
      </w:r>
      <w:bookmarkEnd w:id="116"/>
      <w:bookmarkEnd w:id="117"/>
      <w:bookmarkEnd w:id="118"/>
    </w:p>
    <w:p w14:paraId="688EE7B3">
      <w:pPr>
        <w:keepNext/>
        <w:keepLines/>
        <w:spacing w:before="120" w:after="120"/>
        <w:outlineLvl w:val="2"/>
        <w:rPr>
          <w:rFonts w:ascii="Times New Roman" w:hAnsi="Times New Roman" w:eastAsia="黑体" w:cs="Times New Roman"/>
          <w:bCs/>
          <w:sz w:val="24"/>
          <w:szCs w:val="32"/>
        </w:rPr>
      </w:pPr>
      <w:bookmarkStart w:id="119" w:name="_Toc14201246"/>
      <w:bookmarkStart w:id="120" w:name="_Toc26656977"/>
      <w:r>
        <w:rPr>
          <w:rFonts w:ascii="Times New Roman" w:hAnsi="Times New Roman" w:eastAsia="黑体" w:cs="Times New Roman"/>
          <w:bCs/>
          <w:sz w:val="24"/>
          <w:szCs w:val="32"/>
        </w:rPr>
        <w:t>7.1成交候选人公示</w:t>
      </w:r>
      <w:bookmarkEnd w:id="119"/>
      <w:bookmarkEnd w:id="120"/>
    </w:p>
    <w:p w14:paraId="4D5BAF65">
      <w:pPr>
        <w:spacing w:line="440" w:lineRule="exact"/>
        <w:ind w:firstLine="420"/>
        <w:rPr>
          <w:rFonts w:ascii="Times New Roman" w:hAnsi="Times New Roman" w:cs="Times New Roman"/>
        </w:rPr>
      </w:pPr>
      <w:r>
        <w:rPr>
          <w:rFonts w:ascii="Times New Roman" w:hAnsi="Times New Roman" w:cs="Times New Roman"/>
        </w:rPr>
        <w:t>采用公开询比方式采购的项目，</w:t>
      </w:r>
      <w:r>
        <w:rPr>
          <w:rFonts w:hint="eastAsia" w:ascii="Times New Roman" w:hAnsi="Times New Roman" w:cs="Times New Roman"/>
        </w:rPr>
        <w:t>成交候选人将于</w:t>
      </w:r>
      <w:r>
        <w:rPr>
          <w:rFonts w:hint="eastAsia" w:ascii="Times New Roman" w:hAnsi="Times New Roman" w:cs="Times New Roman"/>
          <w:u w:val="single"/>
        </w:rPr>
        <w:t xml:space="preserve">     </w:t>
      </w:r>
      <w:r>
        <w:rPr>
          <w:rFonts w:ascii="Times New Roman" w:hAnsi="Times New Roman" w:cs="Times New Roman"/>
          <w:szCs w:val="22"/>
          <w:u w:val="single"/>
        </w:rPr>
        <w:t>安徽</w:t>
      </w:r>
      <w:r>
        <w:rPr>
          <w:rFonts w:hint="eastAsia" w:ascii="Times New Roman" w:hAnsi="Times New Roman" w:cs="Times New Roman"/>
          <w:szCs w:val="22"/>
          <w:u w:val="single"/>
        </w:rPr>
        <w:t>安联</w:t>
      </w:r>
      <w:r>
        <w:rPr>
          <w:rFonts w:ascii="Times New Roman" w:hAnsi="Times New Roman" w:cs="Times New Roman"/>
          <w:szCs w:val="22"/>
          <w:u w:val="single"/>
        </w:rPr>
        <w:t>高速公路有限公司网站（http://www.ahanlian.com/）</w:t>
      </w:r>
      <w:r>
        <w:rPr>
          <w:rFonts w:hint="eastAsia" w:ascii="Times New Roman" w:hAnsi="Times New Roman" w:cs="Times New Roman"/>
          <w:u w:val="single"/>
        </w:rPr>
        <w:t xml:space="preserve">  </w:t>
      </w:r>
      <w:r>
        <w:rPr>
          <w:rFonts w:hint="eastAsia" w:ascii="Times New Roman" w:hAnsi="Times New Roman" w:cs="Times New Roman"/>
        </w:rPr>
        <w:t>公示，</w:t>
      </w:r>
      <w:r>
        <w:rPr>
          <w:rFonts w:ascii="Times New Roman" w:hAnsi="Times New Roman" w:cs="Times New Roman"/>
        </w:rPr>
        <w:t>公示期不得少于2日。</w:t>
      </w:r>
    </w:p>
    <w:p w14:paraId="516488B6">
      <w:pPr>
        <w:keepNext/>
        <w:keepLines/>
        <w:spacing w:before="120" w:after="120"/>
        <w:outlineLvl w:val="2"/>
        <w:rPr>
          <w:rFonts w:ascii="Times New Roman" w:hAnsi="Times New Roman" w:eastAsia="黑体" w:cs="Times New Roman"/>
          <w:bCs/>
          <w:sz w:val="24"/>
          <w:szCs w:val="32"/>
        </w:rPr>
      </w:pPr>
      <w:bookmarkStart w:id="121" w:name="_Toc14201247"/>
      <w:bookmarkStart w:id="122" w:name="_Toc26656978"/>
      <w:r>
        <w:rPr>
          <w:rFonts w:ascii="Times New Roman" w:hAnsi="Times New Roman" w:eastAsia="黑体" w:cs="Times New Roman"/>
          <w:bCs/>
          <w:sz w:val="24"/>
          <w:szCs w:val="32"/>
        </w:rPr>
        <w:t>7.2评审结果异议</w:t>
      </w:r>
      <w:bookmarkEnd w:id="121"/>
      <w:bookmarkEnd w:id="122"/>
    </w:p>
    <w:p w14:paraId="18DD91D9">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0731029C">
      <w:pPr>
        <w:keepNext/>
        <w:keepLines/>
        <w:spacing w:before="120" w:after="120"/>
        <w:outlineLvl w:val="2"/>
        <w:rPr>
          <w:rFonts w:ascii="Times New Roman" w:hAnsi="Times New Roman" w:eastAsia="黑体" w:cs="Times New Roman"/>
          <w:bCs/>
          <w:sz w:val="24"/>
          <w:szCs w:val="32"/>
        </w:rPr>
      </w:pPr>
      <w:bookmarkStart w:id="123" w:name="_Toc14201248"/>
      <w:bookmarkStart w:id="124" w:name="_Toc26656979"/>
      <w:r>
        <w:rPr>
          <w:rFonts w:ascii="Times New Roman" w:hAnsi="Times New Roman" w:eastAsia="黑体" w:cs="Times New Roman"/>
          <w:bCs/>
          <w:sz w:val="24"/>
          <w:szCs w:val="32"/>
        </w:rPr>
        <w:t>7.3成交候选人履约能力审查</w:t>
      </w:r>
      <w:bookmarkEnd w:id="123"/>
      <w:bookmarkEnd w:id="124"/>
    </w:p>
    <w:p w14:paraId="7E3DC6CD">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14:paraId="2300A627">
      <w:pPr>
        <w:keepNext/>
        <w:keepLines/>
        <w:spacing w:before="120" w:after="120"/>
        <w:outlineLvl w:val="2"/>
        <w:rPr>
          <w:rFonts w:ascii="Times New Roman" w:hAnsi="Times New Roman" w:eastAsia="黑体" w:cs="Times New Roman"/>
          <w:bCs/>
          <w:sz w:val="24"/>
          <w:szCs w:val="32"/>
        </w:rPr>
      </w:pPr>
      <w:bookmarkStart w:id="125" w:name="_Toc14201250"/>
      <w:bookmarkStart w:id="126" w:name="_Toc26656981"/>
      <w:r>
        <w:rPr>
          <w:rFonts w:ascii="Times New Roman" w:hAnsi="Times New Roman" w:eastAsia="黑体" w:cs="Times New Roman"/>
          <w:bCs/>
          <w:sz w:val="24"/>
          <w:szCs w:val="32"/>
        </w:rPr>
        <w:t>7.</w:t>
      </w:r>
      <w:bookmarkEnd w:id="125"/>
      <w:bookmarkEnd w:id="126"/>
      <w:bookmarkStart w:id="127" w:name="_Toc14201252"/>
      <w:bookmarkStart w:id="128" w:name="_Toc26656983"/>
      <w:r>
        <w:rPr>
          <w:rFonts w:ascii="Times New Roman" w:hAnsi="Times New Roman" w:eastAsia="黑体" w:cs="Times New Roman"/>
          <w:bCs/>
          <w:sz w:val="24"/>
          <w:szCs w:val="32"/>
        </w:rPr>
        <w:t>4履约保证金</w:t>
      </w:r>
      <w:bookmarkEnd w:id="127"/>
      <w:bookmarkEnd w:id="128"/>
    </w:p>
    <w:p w14:paraId="6AF2ED6C">
      <w:pPr>
        <w:spacing w:line="440" w:lineRule="exact"/>
        <w:ind w:firstLine="420"/>
        <w:rPr>
          <w:rFonts w:ascii="Times New Roman" w:hAnsi="Times New Roman" w:cs="Times New Roman"/>
        </w:rPr>
      </w:pPr>
      <w:r>
        <w:rPr>
          <w:rFonts w:ascii="Times New Roman" w:hAnsi="Times New Roman" w:cs="Times New Roman"/>
        </w:rPr>
        <w:t>7.4.1在签订合同前，成交人应向采购人提交履约保证金。履约保证金</w:t>
      </w:r>
      <w:r>
        <w:rPr>
          <w:rFonts w:hint="eastAsia" w:ascii="Times New Roman" w:hAnsi="Times New Roman" w:cs="Times New Roman"/>
        </w:rPr>
        <w:t>的金额</w:t>
      </w:r>
      <w:r>
        <w:rPr>
          <w:rFonts w:ascii="Times New Roman" w:hAnsi="Times New Roman" w:cs="Times New Roman"/>
        </w:rPr>
        <w:t>为</w:t>
      </w:r>
      <w:r>
        <w:rPr>
          <w:rFonts w:hint="eastAsia" w:ascii="Times New Roman" w:hAnsi="Times New Roman" w:cs="Times New Roman"/>
        </w:rPr>
        <w:t>__/___履约保证金的形式为____/____</w:t>
      </w:r>
      <w:r>
        <w:rPr>
          <w:rFonts w:ascii="Times New Roman" w:hAnsi="Times New Roman" w:cs="Times New Roman"/>
        </w:rPr>
        <w:t>。</w:t>
      </w:r>
    </w:p>
    <w:p w14:paraId="048B3E7A">
      <w:pPr>
        <w:spacing w:line="440" w:lineRule="exact"/>
        <w:ind w:firstLine="420"/>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14:paraId="6CE873B5">
      <w:pPr>
        <w:keepNext/>
        <w:keepLines/>
        <w:spacing w:before="120" w:after="120"/>
        <w:outlineLvl w:val="2"/>
        <w:rPr>
          <w:rFonts w:ascii="Times New Roman" w:hAnsi="Times New Roman" w:eastAsia="黑体" w:cs="Times New Roman"/>
          <w:bCs/>
          <w:sz w:val="24"/>
          <w:szCs w:val="32"/>
        </w:rPr>
      </w:pPr>
      <w:bookmarkStart w:id="129" w:name="_Toc26656984"/>
      <w:bookmarkStart w:id="130" w:name="_Toc14201253"/>
      <w:r>
        <w:rPr>
          <w:rFonts w:ascii="Times New Roman" w:hAnsi="Times New Roman" w:eastAsia="黑体" w:cs="Times New Roman"/>
          <w:bCs/>
          <w:sz w:val="24"/>
          <w:szCs w:val="32"/>
        </w:rPr>
        <w:t>7.5签订合同</w:t>
      </w:r>
      <w:bookmarkEnd w:id="129"/>
      <w:bookmarkEnd w:id="130"/>
    </w:p>
    <w:p w14:paraId="2CABD919">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7B44EC0">
      <w:pPr>
        <w:keepNext/>
        <w:keepLines/>
        <w:spacing w:before="156" w:beforeLines="50" w:after="156" w:afterLines="50"/>
        <w:outlineLvl w:val="1"/>
        <w:rPr>
          <w:rFonts w:ascii="Times New Roman" w:hAnsi="Times New Roman" w:eastAsia="黑体" w:cs="Times New Roman"/>
          <w:bCs/>
          <w:sz w:val="24"/>
          <w:szCs w:val="32"/>
        </w:rPr>
      </w:pPr>
      <w:bookmarkStart w:id="131" w:name="_Toc14201257"/>
      <w:bookmarkStart w:id="132" w:name="_Toc9067727"/>
      <w:bookmarkStart w:id="133" w:name="_Toc26656988"/>
      <w:r>
        <w:rPr>
          <w:rFonts w:ascii="Times New Roman" w:hAnsi="Times New Roman" w:eastAsia="黑体" w:cs="Times New Roman"/>
          <w:bCs/>
          <w:sz w:val="24"/>
          <w:szCs w:val="32"/>
        </w:rPr>
        <w:t>8. 纪律和监督</w:t>
      </w:r>
      <w:bookmarkEnd w:id="131"/>
      <w:bookmarkEnd w:id="132"/>
      <w:bookmarkEnd w:id="133"/>
    </w:p>
    <w:p w14:paraId="3B3DFE35">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14:paraId="544E04A7">
      <w:pPr>
        <w:keepNext/>
        <w:keepLines/>
        <w:spacing w:before="156" w:beforeLines="50" w:after="156" w:afterLines="50"/>
        <w:outlineLvl w:val="1"/>
        <w:rPr>
          <w:rFonts w:ascii="Times New Roman" w:hAnsi="Times New Roman" w:eastAsia="黑体" w:cs="Times New Roman"/>
          <w:bCs/>
          <w:sz w:val="24"/>
          <w:szCs w:val="32"/>
        </w:rPr>
      </w:pPr>
      <w:bookmarkStart w:id="134" w:name="_Toc14201262"/>
      <w:bookmarkStart w:id="135"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134"/>
      <w:bookmarkEnd w:id="135"/>
    </w:p>
    <w:p w14:paraId="50156CDC">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.1 供应商或其他利害关系人认为询比活动不符合法律法规规定的，可以自知道或应当知道之日起10日内向有关监督部门投诉。投诉应有明确的请求和必要的证明材料。</w:t>
      </w:r>
    </w:p>
    <w:p w14:paraId="60FE06DE">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w:t>
      </w:r>
      <w:r>
        <w:rPr>
          <w:rFonts w:hint="eastAsia" w:ascii="Times New Roman" w:hAnsi="Times New Roman" w:cs="Times New Roman"/>
          <w:u w:val="single"/>
        </w:rPr>
        <w:t xml:space="preserve">  </w:t>
      </w:r>
      <w:r>
        <w:rPr>
          <w:rFonts w:hint="eastAsia" w:ascii="Times New Roman" w:hAnsi="Times New Roman" w:cs="Times New Roman"/>
          <w:color w:val="auto"/>
          <w:u w:val="single"/>
          <w:lang w:val="en-US" w:eastAsia="zh-CN"/>
        </w:rPr>
        <w:t>安联公司招标采购部</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hint="eastAsia" w:ascii="Times New Roman" w:hAnsi="Times New Roman" w:cs="Times New Roman"/>
          <w:color w:val="auto"/>
          <w:u w:val="single"/>
          <w:lang w:val="en-US" w:eastAsia="zh-CN"/>
        </w:rPr>
        <w:t>0551-63731350</w:t>
      </w:r>
      <w:r>
        <w:rPr>
          <w:rFonts w:ascii="Times New Roman" w:hAnsi="Times New Roman" w:cs="Times New Roman"/>
          <w:u w:val="single"/>
        </w:rPr>
        <w:t xml:space="preserve">  </w:t>
      </w:r>
      <w:r>
        <w:rPr>
          <w:rFonts w:hint="eastAsia" w:ascii="Times New Roman" w:hAnsi="Times New Roman" w:cs="Times New Roman"/>
        </w:rPr>
        <w:t>。</w:t>
      </w:r>
    </w:p>
    <w:p w14:paraId="0C5A4F6A">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14:paraId="7FA54409">
      <w:pPr>
        <w:pStyle w:val="2"/>
        <w:spacing w:after="0" w:line="500" w:lineRule="exact"/>
        <w:ind w:firstLine="640" w:firstLineChars="200"/>
        <w:rPr>
          <w:rFonts w:hint="eastAsia" w:ascii="仿宋_GB2312" w:hAnsi="仿宋_GB2312" w:eastAsia="仿宋_GB2312" w:cs="仿宋_GB2312"/>
          <w:sz w:val="32"/>
          <w:szCs w:val="32"/>
        </w:rPr>
      </w:pPr>
    </w:p>
    <w:p w14:paraId="023005C2">
      <w:pPr>
        <w:pStyle w:val="3"/>
        <w:numPr>
          <w:ilvl w:val="0"/>
          <w:numId w:val="0"/>
        </w:numPr>
        <w:spacing w:before="312" w:after="312"/>
        <w:rPr>
          <w:rFonts w:ascii="Times New Roman" w:hAnsi="Times New Roman" w:eastAsia="宋体" w:cs="Times New Roman"/>
        </w:rPr>
      </w:pPr>
      <w:bookmarkStart w:id="136" w:name="_Toc29272_WPSOffice_Level1"/>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136"/>
    </w:p>
    <w:p w14:paraId="21A14863">
      <w:pPr>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14:paraId="1373DB25">
      <w:pPr>
        <w:rPr>
          <w:rFonts w:ascii="Times New Roman" w:hAnsi="Times New Roman" w:eastAsia="宋体" w:cs="Times New Roman"/>
        </w:rPr>
      </w:pPr>
    </w:p>
    <w:p w14:paraId="5EAAD912">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1500"/>
        <w:gridCol w:w="1700"/>
        <w:gridCol w:w="5498"/>
      </w:tblGrid>
      <w:tr w14:paraId="718F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00" w:type="dxa"/>
            <w:gridSpan w:val="2"/>
            <w:vAlign w:val="center"/>
          </w:tcPr>
          <w:p w14:paraId="5B5672CC">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00" w:type="dxa"/>
            <w:vAlign w:val="center"/>
          </w:tcPr>
          <w:p w14:paraId="1E7EE9CF">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498" w:type="dxa"/>
            <w:vAlign w:val="center"/>
          </w:tcPr>
          <w:p w14:paraId="05DC5AAF">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14:paraId="1042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14:paraId="2B15471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500" w:type="dxa"/>
            <w:vAlign w:val="center"/>
          </w:tcPr>
          <w:p w14:paraId="6A54AFF1">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00" w:type="dxa"/>
            <w:tcMar>
              <w:left w:w="75" w:type="dxa"/>
            </w:tcMar>
            <w:vAlign w:val="center"/>
          </w:tcPr>
          <w:p w14:paraId="4DEE9D0C">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14:paraId="560BAFCC">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498" w:type="dxa"/>
            <w:tcMar>
              <w:left w:w="75" w:type="dxa"/>
            </w:tcMar>
            <w:vAlign w:val="center"/>
          </w:tcPr>
          <w:p w14:paraId="1964082B">
            <w:pPr>
              <w:widowControl/>
              <w:adjustRightInd w:val="0"/>
              <w:snapToGrid w:val="0"/>
              <w:jc w:val="left"/>
            </w:pPr>
            <w:r>
              <w:rPr>
                <w:rFonts w:hint="eastAsia"/>
              </w:rPr>
              <w:t>按评审价由低到高的顺序依次推荐成交候选人：</w:t>
            </w:r>
          </w:p>
          <w:p w14:paraId="2D9A120B">
            <w:pPr>
              <w:widowControl/>
              <w:adjustRightInd w:val="0"/>
              <w:snapToGrid w:val="0"/>
              <w:jc w:val="left"/>
            </w:pPr>
            <w:r>
              <w:rPr>
                <w:rFonts w:hint="eastAsia" w:ascii="Times New Roman" w:hAnsi="Times New Roman" w:cs="Times New Roman"/>
                <w:kern w:val="0"/>
                <w:szCs w:val="21"/>
              </w:rPr>
              <w:sym w:font="Wingdings 2" w:char="0052"/>
            </w:r>
            <w:r>
              <w:rPr>
                <w:rFonts w:hint="eastAsia"/>
              </w:rPr>
              <w:t>评审价相等时，以递交响应文件在前的优先。</w:t>
            </w:r>
          </w:p>
          <w:p w14:paraId="0AB30139">
            <w:pPr>
              <w:pStyle w:val="2"/>
              <w:adjustRightInd w:val="0"/>
              <w:snapToGrid w:val="0"/>
            </w:pPr>
            <w:r>
              <w:rPr>
                <w:rFonts w:hint="eastAsia" w:ascii="Times New Roman" w:hAnsi="Times New Roman" w:cs="Times New Roman"/>
                <w:kern w:val="0"/>
                <w:szCs w:val="21"/>
              </w:rPr>
              <w:t>□其他方法:___________________________</w:t>
            </w:r>
          </w:p>
        </w:tc>
      </w:tr>
      <w:tr w14:paraId="3FD9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00" w:type="dxa"/>
            <w:gridSpan w:val="2"/>
            <w:vAlign w:val="center"/>
          </w:tcPr>
          <w:p w14:paraId="65B2B278">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00" w:type="dxa"/>
            <w:vAlign w:val="center"/>
          </w:tcPr>
          <w:p w14:paraId="13759577">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498" w:type="dxa"/>
            <w:vAlign w:val="center"/>
          </w:tcPr>
          <w:p w14:paraId="20F3B0FA">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14:paraId="6767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restart"/>
            <w:vAlign w:val="center"/>
          </w:tcPr>
          <w:p w14:paraId="09288C63">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500" w:type="dxa"/>
            <w:vMerge w:val="restart"/>
            <w:vAlign w:val="center"/>
          </w:tcPr>
          <w:p w14:paraId="739E57C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00" w:type="dxa"/>
            <w:tcMar>
              <w:left w:w="75" w:type="dxa"/>
            </w:tcMar>
            <w:vAlign w:val="center"/>
          </w:tcPr>
          <w:p w14:paraId="1C9B4943">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498" w:type="dxa"/>
            <w:tcMar>
              <w:left w:w="75" w:type="dxa"/>
            </w:tcMar>
            <w:vAlign w:val="center"/>
          </w:tcPr>
          <w:p w14:paraId="0C56578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14:paraId="6B7D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07BC79CC">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649949A5">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67AB242B">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498" w:type="dxa"/>
            <w:tcMar>
              <w:left w:w="75" w:type="dxa"/>
            </w:tcMar>
            <w:vAlign w:val="center"/>
          </w:tcPr>
          <w:p w14:paraId="2B976EA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14:paraId="24ED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4A089654">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467BE211">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199C7FF1">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签名</w:t>
            </w:r>
            <w:r>
              <w:rPr>
                <w:rFonts w:ascii="Times New Roman" w:hAnsi="Times New Roman" w:cs="Times New Roman"/>
                <w:kern w:val="0"/>
                <w:szCs w:val="21"/>
              </w:rPr>
              <w:t>盖章</w:t>
            </w:r>
          </w:p>
        </w:tc>
        <w:tc>
          <w:tcPr>
            <w:tcW w:w="5498" w:type="dxa"/>
            <w:tcMar>
              <w:left w:w="75" w:type="dxa"/>
            </w:tcMar>
            <w:vAlign w:val="center"/>
          </w:tcPr>
          <w:p w14:paraId="23E50B42">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6</w:t>
            </w:r>
            <w:r>
              <w:rPr>
                <w:rFonts w:ascii="Times New Roman" w:hAnsi="Times New Roman" w:cs="Times New Roman"/>
                <w:bCs/>
                <w:kern w:val="0"/>
                <w:szCs w:val="21"/>
              </w:rPr>
              <w:t>.3项的规定</w:t>
            </w:r>
          </w:p>
        </w:tc>
      </w:tr>
      <w:tr w14:paraId="1A3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14:paraId="4A3E8B7A">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500" w:type="dxa"/>
            <w:vAlign w:val="center"/>
          </w:tcPr>
          <w:p w14:paraId="5C799698">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00" w:type="dxa"/>
            <w:tcMar>
              <w:left w:w="75" w:type="dxa"/>
            </w:tcMar>
            <w:vAlign w:val="center"/>
          </w:tcPr>
          <w:p w14:paraId="3F9325CD">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498" w:type="dxa"/>
            <w:tcMar>
              <w:left w:w="75" w:type="dxa"/>
            </w:tcMar>
            <w:vAlign w:val="center"/>
          </w:tcPr>
          <w:p w14:paraId="0B1E087C">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14:paraId="37E0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restart"/>
            <w:vAlign w:val="center"/>
          </w:tcPr>
          <w:p w14:paraId="7A81C124">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500" w:type="dxa"/>
            <w:vMerge w:val="restart"/>
            <w:vAlign w:val="center"/>
          </w:tcPr>
          <w:p w14:paraId="5EDB6A27">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00" w:type="dxa"/>
            <w:tcMar>
              <w:left w:w="75" w:type="dxa"/>
            </w:tcMar>
            <w:vAlign w:val="center"/>
          </w:tcPr>
          <w:p w14:paraId="22843F8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498" w:type="dxa"/>
            <w:tcMar>
              <w:left w:w="75" w:type="dxa"/>
            </w:tcMar>
            <w:vAlign w:val="center"/>
          </w:tcPr>
          <w:p w14:paraId="4686AE7B">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14:paraId="7543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3CF20EDE">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2D312128">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50D1D273">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服务期</w:t>
            </w:r>
          </w:p>
        </w:tc>
        <w:tc>
          <w:tcPr>
            <w:tcW w:w="5498" w:type="dxa"/>
            <w:tcMar>
              <w:left w:w="75" w:type="dxa"/>
            </w:tcMar>
            <w:vAlign w:val="center"/>
          </w:tcPr>
          <w:p w14:paraId="1C83543B">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14:paraId="3667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29A5668D">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495BEAF1">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6650F07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498" w:type="dxa"/>
            <w:tcMar>
              <w:left w:w="75" w:type="dxa"/>
            </w:tcMar>
            <w:vAlign w:val="center"/>
          </w:tcPr>
          <w:p w14:paraId="4A263264">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14:paraId="0D41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4D8AF26C">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6683086D">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4BE72CB7">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安全目标</w:t>
            </w:r>
          </w:p>
        </w:tc>
        <w:tc>
          <w:tcPr>
            <w:tcW w:w="5498" w:type="dxa"/>
            <w:tcMar>
              <w:left w:w="75" w:type="dxa"/>
            </w:tcMar>
            <w:vAlign w:val="center"/>
          </w:tcPr>
          <w:p w14:paraId="7EAB50A1">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w:t>
            </w:r>
            <w:r>
              <w:rPr>
                <w:rFonts w:hint="eastAsia" w:ascii="Times New Roman" w:hAnsi="Times New Roman" w:cs="Times New Roman"/>
                <w:kern w:val="0"/>
                <w:szCs w:val="21"/>
              </w:rPr>
              <w:t>2</w:t>
            </w:r>
            <w:r>
              <w:rPr>
                <w:rFonts w:ascii="Times New Roman" w:hAnsi="Times New Roman" w:cs="Times New Roman"/>
                <w:kern w:val="0"/>
                <w:szCs w:val="21"/>
              </w:rPr>
              <w:t>项规定</w:t>
            </w:r>
          </w:p>
        </w:tc>
      </w:tr>
      <w:tr w14:paraId="5825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15F92A73">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12DE4DCE">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755B8B02">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498" w:type="dxa"/>
            <w:tcMar>
              <w:left w:w="75" w:type="dxa"/>
            </w:tcMar>
            <w:vAlign w:val="center"/>
          </w:tcPr>
          <w:p w14:paraId="53F0CE40">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14:paraId="16FE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2B91F318">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1927B151">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22CA42D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498" w:type="dxa"/>
            <w:tcMar>
              <w:left w:w="75" w:type="dxa"/>
            </w:tcMar>
            <w:vAlign w:val="center"/>
          </w:tcPr>
          <w:p w14:paraId="4473512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14:paraId="2063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2DAECADB">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25A902AF">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5FD8C638">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498" w:type="dxa"/>
            <w:tcMar>
              <w:left w:w="75" w:type="dxa"/>
            </w:tcMar>
            <w:vAlign w:val="center"/>
          </w:tcPr>
          <w:p w14:paraId="1A39399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14:paraId="2741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1FA3FB35">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70E8E4D0">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319EE11F">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498" w:type="dxa"/>
            <w:tcMar>
              <w:left w:w="75" w:type="dxa"/>
            </w:tcMar>
            <w:vAlign w:val="center"/>
          </w:tcPr>
          <w:p w14:paraId="372F28EC">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14:paraId="4D06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1C460B48">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462B8433">
            <w:pPr>
              <w:widowControl/>
              <w:adjustRightInd w:val="0"/>
              <w:snapToGrid w:val="0"/>
              <w:spacing w:line="360" w:lineRule="atLeast"/>
              <w:jc w:val="center"/>
              <w:rPr>
                <w:rFonts w:ascii="Times New Roman" w:hAnsi="Times New Roman" w:cs="Times New Roman"/>
                <w:kern w:val="0"/>
                <w:szCs w:val="21"/>
              </w:rPr>
            </w:pPr>
          </w:p>
        </w:tc>
        <w:tc>
          <w:tcPr>
            <w:tcW w:w="1700" w:type="dxa"/>
            <w:tcBorders>
              <w:top w:val="single" w:color="auto" w:sz="4" w:space="0"/>
              <w:left w:val="single" w:color="auto" w:sz="4" w:space="0"/>
              <w:right w:val="single" w:color="auto" w:sz="4" w:space="0"/>
            </w:tcBorders>
            <w:tcMar>
              <w:left w:w="75" w:type="dxa"/>
            </w:tcMar>
            <w:vAlign w:val="center"/>
          </w:tcPr>
          <w:p w14:paraId="0E7B7777">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498" w:type="dxa"/>
            <w:tcBorders>
              <w:top w:val="outset" w:color="auto" w:sz="6" w:space="0"/>
              <w:left w:val="single" w:color="auto" w:sz="4" w:space="0"/>
              <w:right w:val="outset" w:color="auto" w:sz="6" w:space="0"/>
            </w:tcBorders>
            <w:tcMar>
              <w:left w:w="75" w:type="dxa"/>
            </w:tcMar>
            <w:vAlign w:val="center"/>
          </w:tcPr>
          <w:p w14:paraId="31A2C907">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14:paraId="4F85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1BAF353A">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2B99B489">
            <w:pPr>
              <w:widowControl/>
              <w:adjustRightInd w:val="0"/>
              <w:snapToGrid w:val="0"/>
              <w:spacing w:line="360" w:lineRule="atLeast"/>
              <w:jc w:val="center"/>
              <w:rPr>
                <w:rFonts w:ascii="Times New Roman" w:hAnsi="Times New Roman" w:cs="Times New Roman"/>
                <w:kern w:val="0"/>
                <w:szCs w:val="21"/>
              </w:rPr>
            </w:pPr>
          </w:p>
        </w:tc>
        <w:tc>
          <w:tcPr>
            <w:tcW w:w="1700" w:type="dxa"/>
            <w:tcBorders>
              <w:top w:val="single" w:color="auto" w:sz="4" w:space="0"/>
              <w:left w:val="single" w:color="auto" w:sz="4" w:space="0"/>
              <w:right w:val="single" w:color="auto" w:sz="4" w:space="0"/>
            </w:tcBorders>
            <w:tcMar>
              <w:left w:w="75" w:type="dxa"/>
            </w:tcMar>
            <w:vAlign w:val="center"/>
          </w:tcPr>
          <w:p w14:paraId="42AFA3AB">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498" w:type="dxa"/>
            <w:tcBorders>
              <w:top w:val="outset" w:color="auto" w:sz="6" w:space="0"/>
              <w:left w:val="single" w:color="auto" w:sz="4" w:space="0"/>
              <w:right w:val="outset" w:color="auto" w:sz="6" w:space="0"/>
            </w:tcBorders>
            <w:tcMar>
              <w:left w:w="75" w:type="dxa"/>
            </w:tcMar>
            <w:vAlign w:val="center"/>
          </w:tcPr>
          <w:p w14:paraId="67269DED">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没有分包</w:t>
            </w:r>
          </w:p>
        </w:tc>
      </w:tr>
      <w:tr w14:paraId="475B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4F880BCB">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31394CE7">
            <w:pPr>
              <w:widowControl/>
              <w:adjustRightInd w:val="0"/>
              <w:snapToGrid w:val="0"/>
              <w:spacing w:line="360" w:lineRule="atLeast"/>
              <w:jc w:val="center"/>
              <w:rPr>
                <w:rFonts w:ascii="Times New Roman" w:hAnsi="Times New Roman" w:cs="Times New Roman"/>
                <w:kern w:val="0"/>
                <w:szCs w:val="21"/>
              </w:rPr>
            </w:pPr>
          </w:p>
        </w:tc>
        <w:tc>
          <w:tcPr>
            <w:tcW w:w="1700" w:type="dxa"/>
            <w:tcBorders>
              <w:top w:val="single" w:color="auto" w:sz="4" w:space="0"/>
              <w:left w:val="single" w:color="auto" w:sz="4" w:space="0"/>
              <w:right w:val="single" w:color="auto" w:sz="4" w:space="0"/>
            </w:tcBorders>
            <w:tcMar>
              <w:left w:w="75" w:type="dxa"/>
            </w:tcMar>
            <w:vAlign w:val="center"/>
          </w:tcPr>
          <w:p w14:paraId="7E4811CE">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498" w:type="dxa"/>
            <w:tcBorders>
              <w:top w:val="outset" w:color="auto" w:sz="6" w:space="0"/>
              <w:left w:val="single" w:color="auto" w:sz="4" w:space="0"/>
              <w:right w:val="outset" w:color="auto" w:sz="6" w:space="0"/>
            </w:tcBorders>
            <w:tcMar>
              <w:left w:w="75" w:type="dxa"/>
            </w:tcMar>
            <w:vAlign w:val="center"/>
          </w:tcPr>
          <w:p w14:paraId="2DE00E83">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14:paraId="0799890A">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14:paraId="282B091E">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14:paraId="16099E7D">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14:paraId="0A11EC0B">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p w14:paraId="6C99122C">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）已标价</w:t>
            </w:r>
            <w:r>
              <w:rPr>
                <w:rFonts w:hint="eastAsia" w:ascii="Times New Roman" w:hAnsi="Times New Roman" w:cs="Times New Roman"/>
                <w:kern w:val="0"/>
                <w:szCs w:val="21"/>
              </w:rPr>
              <w:t>报价清单</w:t>
            </w:r>
            <w:r>
              <w:rPr>
                <w:rFonts w:ascii="Times New Roman" w:hAnsi="Times New Roman" w:cs="Times New Roman"/>
                <w:kern w:val="0"/>
                <w:szCs w:val="21"/>
              </w:rPr>
              <w:t>中未更改询比文件确定的暂列金额。</w:t>
            </w:r>
          </w:p>
        </w:tc>
      </w:tr>
      <w:tr w14:paraId="21C6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Merge w:val="continue"/>
            <w:vAlign w:val="center"/>
          </w:tcPr>
          <w:p w14:paraId="0D0D8AD8">
            <w:pPr>
              <w:widowControl/>
              <w:adjustRightInd w:val="0"/>
              <w:snapToGrid w:val="0"/>
              <w:spacing w:line="360" w:lineRule="atLeast"/>
              <w:jc w:val="center"/>
              <w:rPr>
                <w:rFonts w:ascii="Times New Roman" w:hAnsi="Times New Roman" w:cs="Times New Roman"/>
                <w:kern w:val="0"/>
                <w:szCs w:val="21"/>
              </w:rPr>
            </w:pPr>
          </w:p>
        </w:tc>
        <w:tc>
          <w:tcPr>
            <w:tcW w:w="1500" w:type="dxa"/>
            <w:vMerge w:val="continue"/>
            <w:vAlign w:val="center"/>
          </w:tcPr>
          <w:p w14:paraId="5B9425C8">
            <w:pPr>
              <w:widowControl/>
              <w:adjustRightInd w:val="0"/>
              <w:snapToGrid w:val="0"/>
              <w:spacing w:line="360" w:lineRule="atLeast"/>
              <w:jc w:val="center"/>
              <w:rPr>
                <w:rFonts w:ascii="Times New Roman" w:hAnsi="Times New Roman" w:cs="Times New Roman"/>
                <w:kern w:val="0"/>
                <w:szCs w:val="21"/>
              </w:rPr>
            </w:pPr>
          </w:p>
        </w:tc>
        <w:tc>
          <w:tcPr>
            <w:tcW w:w="1700" w:type="dxa"/>
            <w:tcMar>
              <w:left w:w="75" w:type="dxa"/>
            </w:tcMar>
            <w:vAlign w:val="center"/>
          </w:tcPr>
          <w:p w14:paraId="5D7A5507">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498" w:type="dxa"/>
            <w:tcMar>
              <w:left w:w="75" w:type="dxa"/>
            </w:tcMar>
            <w:vAlign w:val="center"/>
          </w:tcPr>
          <w:p w14:paraId="391CD28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14:paraId="47BA1487">
      <w:pPr>
        <w:widowControl/>
        <w:spacing w:after="312" w:afterLines="100" w:line="420" w:lineRule="exact"/>
        <w:jc w:val="center"/>
        <w:rPr>
          <w:rFonts w:ascii="Times New Roman" w:hAnsi="Times New Roman" w:cs="Times New Roman"/>
          <w:kern w:val="0"/>
          <w:szCs w:val="21"/>
        </w:rPr>
      </w:pPr>
    </w:p>
    <w:p w14:paraId="48B25EBA">
      <w:pPr>
        <w:jc w:val="right"/>
        <w:rPr>
          <w:rFonts w:ascii="Times New Roman" w:hAnsi="Times New Roman" w:cs="Times New Roman"/>
        </w:rPr>
      </w:pPr>
    </w:p>
    <w:tbl>
      <w:tblPr>
        <w:tblStyle w:val="20"/>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7DF64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14:paraId="7DE8DDAF">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698D73CA">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729FF7E7">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14:paraId="46144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14:paraId="6CC902F9">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14:paraId="7683F261">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3EF6710B">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14:paraId="0F5B8BF0">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w:t>
            </w:r>
            <w:r>
              <w:rPr>
                <w:rFonts w:hint="eastAsia" w:ascii="Times New Roman" w:hAnsi="Times New Roman" w:cs="Times New Roman"/>
                <w:kern w:val="0"/>
                <w:szCs w:val="21"/>
              </w:rPr>
              <w:t>修正后的</w:t>
            </w:r>
            <w:r>
              <w:rPr>
                <w:rFonts w:ascii="Times New Roman" w:hAnsi="Times New Roman" w:cs="Times New Roman"/>
                <w:kern w:val="0"/>
                <w:szCs w:val="21"/>
              </w:rPr>
              <w:t>报价</w:t>
            </w:r>
          </w:p>
        </w:tc>
      </w:tr>
      <w:tr w14:paraId="45F2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14:paraId="120D2836">
            <w:pPr>
              <w:spacing w:line="360" w:lineRule="atLeast"/>
              <w:rPr>
                <w:rFonts w:ascii="Times New Roman" w:hAnsi="Times New Roman" w:cs="Times New Roman"/>
                <w:szCs w:val="21"/>
              </w:rPr>
            </w:pPr>
            <w:r>
              <w:rPr>
                <w:rFonts w:ascii="Times New Roman" w:hAnsi="Times New Roman" w:cs="Times New Roman"/>
                <w:szCs w:val="21"/>
              </w:rPr>
              <w:t>需要补充的其他内容：</w:t>
            </w:r>
          </w:p>
          <w:p w14:paraId="1DCC6959">
            <w:pPr>
              <w:spacing w:line="360" w:lineRule="atLeast"/>
              <w:rPr>
                <w:rFonts w:ascii="Times New Roman" w:hAnsi="Times New Roman" w:cs="Times New Roman"/>
                <w:szCs w:val="21"/>
              </w:rPr>
            </w:pPr>
            <w:r>
              <w:rPr>
                <w:rFonts w:ascii="Times New Roman" w:hAnsi="Times New Roman" w:cs="Times New Roman"/>
                <w:szCs w:val="21"/>
              </w:rPr>
              <w:t>……</w:t>
            </w:r>
          </w:p>
        </w:tc>
      </w:tr>
    </w:tbl>
    <w:p w14:paraId="7B335C3E">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14:paraId="7C66A74A">
      <w:pPr>
        <w:spacing w:line="440" w:lineRule="exact"/>
        <w:ind w:firstLine="420"/>
        <w:rPr>
          <w:rFonts w:ascii="Times New Roman" w:hAnsi="Times New Roman" w:cs="Times New Roman"/>
        </w:rPr>
      </w:pPr>
      <w:r>
        <w:rPr>
          <w:rFonts w:ascii="Times New Roman" w:hAnsi="Times New Roman" w:cs="Times New Roman"/>
          <w:highlight w:val="none"/>
        </w:rPr>
        <w:t>本次评</w:t>
      </w:r>
      <w:r>
        <w:rPr>
          <w:rFonts w:hint="eastAsia" w:ascii="Times New Roman" w:hAnsi="Times New Roman" w:cs="Times New Roman"/>
          <w:highlight w:val="none"/>
        </w:rPr>
        <w:t>审</w:t>
      </w:r>
      <w:r>
        <w:rPr>
          <w:rFonts w:ascii="Times New Roman" w:hAnsi="Times New Roman" w:cs="Times New Roman"/>
          <w:highlight w:val="none"/>
        </w:rPr>
        <w:t>采用最低价法。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14:paraId="092CA9F6">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14:paraId="11810163">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14:paraId="1D1EDD3A">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14:paraId="4419BEA1">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14:paraId="2AB3080C">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14:paraId="31487ADE">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14:paraId="449E6D91">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14:paraId="0CDE2221">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14:paraId="40D00648">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14:paraId="078DDE23">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14:paraId="688FA05B">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服务期</w:t>
      </w:r>
      <w:r>
        <w:rPr>
          <w:rFonts w:ascii="Times New Roman" w:hAnsi="Times New Roman" w:cs="Times New Roman"/>
        </w:rPr>
        <w:t>、质量标准、安全目标前后不一致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14:paraId="6907B360">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评审小组按以下原则</w:t>
      </w:r>
      <w:r>
        <w:rPr>
          <w:rFonts w:ascii="Times New Roman" w:hAnsi="Times New Roman" w:cs="Times New Roman"/>
        </w:rPr>
        <w:t>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14:paraId="67794E6D">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14:paraId="33C2A2A9">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14:paraId="4CE6F8EC">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14:paraId="53E8532B">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14:paraId="12CB85DF">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24DB690C">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14:paraId="1059AB35">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B09CC6C">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14:paraId="21F41F9B">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14:paraId="2D6D4504">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53FD7DC6">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14:paraId="3ECEEE2B">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14:paraId="2393CE46">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14:paraId="785D276C">
      <w:pPr>
        <w:spacing w:line="440" w:lineRule="exact"/>
        <w:ind w:firstLine="44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14:paraId="28BE4BD4">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14:paraId="276FC594">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14:paraId="05FB9623">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14:paraId="1FBB6840">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14:paraId="739B272E">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14:paraId="223AF7F0">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14:paraId="4B467F23">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14:paraId="6A885075">
      <w:pPr>
        <w:spacing w:line="440" w:lineRule="exact"/>
        <w:ind w:firstLine="420"/>
        <w:rPr>
          <w:rFonts w:ascii="Times New Roman" w:hAnsi="Times New Roman" w:cs="Times New Roman"/>
        </w:rPr>
      </w:pPr>
      <w:bookmarkStart w:id="137" w:name="_Toc21524_WPSOffice_Level2"/>
      <w:bookmarkStart w:id="138" w:name="_Toc12245_WPSOffice_Level2"/>
      <w:bookmarkStart w:id="139" w:name="_Toc218_WPSOffice_Level2"/>
      <w:r>
        <w:rPr>
          <w:rFonts w:ascii="Times New Roman" w:hAnsi="Times New Roman" w:cs="Times New Roman"/>
        </w:rPr>
        <w:t>（一）采购项目基本情况</w:t>
      </w:r>
      <w:bookmarkEnd w:id="137"/>
      <w:bookmarkEnd w:id="138"/>
      <w:bookmarkEnd w:id="139"/>
    </w:p>
    <w:p w14:paraId="0A83842E">
      <w:pPr>
        <w:spacing w:line="440" w:lineRule="exact"/>
        <w:ind w:firstLine="420"/>
        <w:rPr>
          <w:rFonts w:ascii="Times New Roman" w:hAnsi="Times New Roman" w:cs="Times New Roman"/>
        </w:rPr>
      </w:pPr>
      <w:bookmarkStart w:id="140" w:name="_Toc8414_WPSOffice_Level2"/>
      <w:bookmarkStart w:id="141" w:name="_Toc5856_WPSOffice_Level2"/>
      <w:bookmarkStart w:id="142" w:name="_Toc31322_WPSOffice_Level2"/>
      <w:r>
        <w:rPr>
          <w:rFonts w:ascii="Times New Roman" w:hAnsi="Times New Roman" w:cs="Times New Roman"/>
        </w:rPr>
        <w:t>（二）采购过程回顾</w:t>
      </w:r>
      <w:bookmarkEnd w:id="140"/>
      <w:bookmarkEnd w:id="141"/>
      <w:bookmarkEnd w:id="142"/>
    </w:p>
    <w:p w14:paraId="72728CDC">
      <w:pPr>
        <w:spacing w:line="440" w:lineRule="exact"/>
        <w:ind w:firstLine="420"/>
        <w:rPr>
          <w:rFonts w:ascii="Times New Roman" w:hAnsi="Times New Roman" w:cs="Times New Roman"/>
        </w:rPr>
      </w:pPr>
      <w:bookmarkStart w:id="143" w:name="_Toc15620_WPSOffice_Level2"/>
      <w:bookmarkStart w:id="144" w:name="_Toc2932_WPSOffice_Level2"/>
      <w:bookmarkStart w:id="145" w:name="_Toc1346_WPSOffice_Level2"/>
      <w:r>
        <w:rPr>
          <w:rFonts w:ascii="Times New Roman" w:hAnsi="Times New Roman" w:cs="Times New Roman"/>
        </w:rPr>
        <w:t>（三）评审小组成员名单</w:t>
      </w:r>
      <w:bookmarkEnd w:id="143"/>
      <w:bookmarkEnd w:id="144"/>
      <w:bookmarkEnd w:id="145"/>
    </w:p>
    <w:p w14:paraId="2F92BDF2">
      <w:pPr>
        <w:spacing w:line="440" w:lineRule="exact"/>
        <w:ind w:firstLine="420"/>
        <w:rPr>
          <w:rFonts w:ascii="Times New Roman" w:hAnsi="Times New Roman" w:cs="Times New Roman"/>
        </w:rPr>
      </w:pPr>
      <w:bookmarkStart w:id="146" w:name="_Toc32316_WPSOffice_Level2"/>
      <w:bookmarkStart w:id="147" w:name="_Toc14207_WPSOffice_Level2"/>
      <w:bookmarkStart w:id="148" w:name="_Toc14464_WPSOffice_Level2"/>
      <w:r>
        <w:rPr>
          <w:rFonts w:ascii="Times New Roman" w:hAnsi="Times New Roman" w:cs="Times New Roman"/>
        </w:rPr>
        <w:t>（四）询比评审工作</w:t>
      </w:r>
      <w:bookmarkEnd w:id="146"/>
      <w:bookmarkEnd w:id="147"/>
      <w:bookmarkEnd w:id="148"/>
    </w:p>
    <w:p w14:paraId="2B8DC7A7">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评审办法</w:t>
      </w:r>
    </w:p>
    <w:p w14:paraId="79312A3B">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初步评审情况（资格审查、形式性审查、响应性审查）</w:t>
      </w:r>
    </w:p>
    <w:p w14:paraId="6E2E0E18">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14:paraId="77DFA7E0">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否决的供应商名单以及否决理由（如有）</w:t>
      </w:r>
    </w:p>
    <w:p w14:paraId="5A3831A3">
      <w:pPr>
        <w:spacing w:line="440" w:lineRule="exact"/>
        <w:ind w:firstLine="42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推荐候选供应商排序</w:t>
      </w:r>
    </w:p>
    <w:p w14:paraId="38D51E65">
      <w:pPr>
        <w:spacing w:line="440" w:lineRule="exact"/>
        <w:ind w:firstLine="420"/>
        <w:rPr>
          <w:rFonts w:ascii="Times New Roman" w:hAnsi="Times New Roman" w:cs="Times New Roman"/>
        </w:rPr>
      </w:pPr>
      <w:bookmarkStart w:id="149" w:name="_Toc3913_WPSOffice_Level2"/>
      <w:bookmarkStart w:id="150" w:name="_Toc13397_WPSOffice_Level2"/>
      <w:bookmarkStart w:id="151" w:name="_Toc5114_WPSOffice_Level2"/>
      <w:r>
        <w:rPr>
          <w:rFonts w:ascii="Times New Roman" w:hAnsi="Times New Roman" w:cs="Times New Roman"/>
        </w:rPr>
        <w:t>（五）需要说明的其他事项</w:t>
      </w:r>
      <w:bookmarkEnd w:id="149"/>
      <w:bookmarkEnd w:id="150"/>
      <w:bookmarkEnd w:id="151"/>
    </w:p>
    <w:p w14:paraId="62FBDCE9">
      <w:pPr>
        <w:spacing w:line="440" w:lineRule="exact"/>
        <w:ind w:firstLine="420"/>
        <w:rPr>
          <w:rFonts w:ascii="Times New Roman" w:hAnsi="Times New Roman" w:cs="Times New Roman"/>
        </w:rPr>
      </w:pPr>
      <w:bookmarkStart w:id="152" w:name="_Toc8934_WPSOffice_Level2"/>
      <w:bookmarkStart w:id="153" w:name="_Toc3031_WPSOffice_Level2"/>
      <w:bookmarkStart w:id="154" w:name="_Toc23800_WPSOffice_Level2"/>
      <w:r>
        <w:rPr>
          <w:rFonts w:ascii="Times New Roman" w:hAnsi="Times New Roman" w:cs="Times New Roman"/>
        </w:rPr>
        <w:t>（六）评审附表</w:t>
      </w:r>
      <w:bookmarkEnd w:id="152"/>
      <w:bookmarkEnd w:id="153"/>
      <w:bookmarkEnd w:id="154"/>
    </w:p>
    <w:p w14:paraId="7356B6C6">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响应文件开启记录表</w:t>
      </w:r>
    </w:p>
    <w:p w14:paraId="60AECBDB">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评审表格</w:t>
      </w:r>
    </w:p>
    <w:p w14:paraId="2CCF6933">
      <w:pPr>
        <w:rPr>
          <w:rFonts w:ascii="Times New Roman" w:hAnsi="Times New Roman" w:cs="Times New Roman"/>
        </w:rPr>
      </w:pPr>
      <w:r>
        <w:rPr>
          <w:rFonts w:ascii="Times New Roman" w:hAnsi="Times New Roman" w:cs="Times New Roman"/>
        </w:rPr>
        <w:br w:type="page"/>
      </w:r>
    </w:p>
    <w:p w14:paraId="2C039ECC">
      <w:pPr>
        <w:pStyle w:val="3"/>
        <w:numPr>
          <w:ilvl w:val="0"/>
          <w:numId w:val="0"/>
        </w:numPr>
        <w:spacing w:before="312" w:after="312"/>
        <w:rPr>
          <w:rFonts w:ascii="Times New Roman" w:hAnsi="Times New Roman" w:eastAsia="宋体" w:cs="Times New Roman"/>
        </w:rPr>
      </w:pPr>
      <w:bookmarkStart w:id="155" w:name="_Toc1327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155"/>
    </w:p>
    <w:p w14:paraId="21EFC6B6">
      <w:pPr>
        <w:jc w:val="center"/>
        <w:rPr>
          <w:rFonts w:ascii="Times New Roman" w:hAnsi="Times New Roman" w:cs="Times New Roman"/>
          <w:sz w:val="28"/>
        </w:rPr>
      </w:pPr>
      <w:bookmarkStart w:id="156" w:name="_Toc16698_WPSOffice_Level2"/>
      <w:bookmarkStart w:id="157" w:name="_Toc12005"/>
      <w:bookmarkStart w:id="158" w:name="_Toc447808679"/>
      <w:r>
        <w:rPr>
          <w:rFonts w:ascii="Times New Roman" w:hAnsi="Times New Roman" w:cs="Times New Roman"/>
          <w:sz w:val="28"/>
        </w:rPr>
        <w:br w:type="page"/>
      </w:r>
    </w:p>
    <w:p w14:paraId="06A6FC5A">
      <w:pPr>
        <w:pStyle w:val="17"/>
        <w:widowControl/>
        <w:spacing w:before="0" w:beforeAutospacing="0" w:after="0" w:afterAutospacing="0"/>
        <w:jc w:val="center"/>
        <w:rPr>
          <w:rFonts w:hint="eastAsia" w:ascii="黑体" w:hAnsi="黑体" w:eastAsia="黑体"/>
          <w:b/>
          <w:sz w:val="32"/>
          <w:szCs w:val="32"/>
        </w:rPr>
      </w:pPr>
      <w:r>
        <w:rPr>
          <w:rFonts w:hint="eastAsia" w:ascii="黑体" w:hAnsi="黑体" w:eastAsia="黑体"/>
          <w:b/>
          <w:sz w:val="32"/>
          <w:szCs w:val="32"/>
        </w:rPr>
        <w:t>劳务派遣服务合同</w:t>
      </w:r>
    </w:p>
    <w:p w14:paraId="4F2BC011">
      <w:pPr>
        <w:pStyle w:val="17"/>
        <w:widowControl/>
        <w:spacing w:before="0" w:beforeAutospacing="0" w:after="0" w:afterAutospacing="0"/>
        <w:jc w:val="center"/>
        <w:rPr>
          <w:rFonts w:hint="eastAsia" w:ascii="黑体" w:hAnsi="黑体" w:eastAsia="黑体"/>
          <w:b/>
          <w:sz w:val="32"/>
          <w:szCs w:val="32"/>
        </w:rPr>
      </w:pPr>
    </w:p>
    <w:p w14:paraId="5C742EEE">
      <w:pPr>
        <w:rPr>
          <w:rFonts w:hint="eastAsia" w:ascii="仿宋_GB2312" w:hAnsi="宋体" w:eastAsia="仿宋_GB2312"/>
          <w:b/>
          <w:sz w:val="32"/>
          <w:szCs w:val="32"/>
          <w:u w:val="single"/>
        </w:rPr>
      </w:pPr>
      <w:r>
        <w:rPr>
          <w:rFonts w:hint="eastAsia" w:ascii="仿宋_GB2312" w:hAnsi="宋体" w:eastAsia="仿宋_GB2312"/>
          <w:b/>
          <w:sz w:val="32"/>
          <w:szCs w:val="32"/>
        </w:rPr>
        <w:t>甲方（用工单位）：</w:t>
      </w:r>
      <w:r>
        <w:rPr>
          <w:rFonts w:hint="eastAsia" w:ascii="仿宋_GB2312" w:hAnsi="宋体" w:eastAsia="仿宋_GB2312"/>
          <w:b/>
          <w:sz w:val="32"/>
          <w:szCs w:val="32"/>
          <w:u w:val="single"/>
        </w:rPr>
        <w:t xml:space="preserve">上海迈信房地产开发有限公司 </w:t>
      </w:r>
    </w:p>
    <w:p w14:paraId="703949BC">
      <w:pPr>
        <w:spacing w:line="360" w:lineRule="auto"/>
        <w:rPr>
          <w:rFonts w:hint="eastAsia" w:ascii="宋体" w:hAnsi="宋体" w:eastAsia="仿宋_GB2312" w:cs="宋体"/>
          <w:color w:val="000000"/>
          <w:sz w:val="28"/>
          <w:szCs w:val="28"/>
          <w:u w:val="single"/>
        </w:rPr>
      </w:pPr>
      <w:r>
        <w:rPr>
          <w:rFonts w:hint="eastAsia" w:ascii="宋体" w:hAnsi="宋体"/>
          <w:b/>
          <w:color w:val="000000"/>
          <w:sz w:val="18"/>
          <w:szCs w:val="18"/>
        </w:rPr>
        <w:t xml:space="preserve"> </w:t>
      </w:r>
      <w:r>
        <w:rPr>
          <w:rFonts w:hint="eastAsia" w:ascii="仿宋_GB2312" w:hAnsi="宋体" w:eastAsia="仿宋_GB2312"/>
          <w:b/>
          <w:sz w:val="32"/>
          <w:szCs w:val="32"/>
        </w:rPr>
        <w:t>乙方（劳务派遣单位）：</w:t>
      </w:r>
      <w:r>
        <w:rPr>
          <w:rFonts w:hint="eastAsia" w:ascii="仿宋_GB2312" w:hAnsi="宋体" w:eastAsia="仿宋_GB2312"/>
          <w:b/>
          <w:sz w:val="32"/>
          <w:szCs w:val="32"/>
          <w:u w:val="single"/>
        </w:rPr>
        <w:t>                        </w:t>
      </w:r>
    </w:p>
    <w:p w14:paraId="60CE9300">
      <w:pPr>
        <w:suppressLineNumbers/>
        <w:ind w:firstLine="640" w:firstLineChars="200"/>
        <w:rPr>
          <w:rFonts w:hint="eastAsia" w:ascii="仿宋_GB2312" w:hAnsi="宋体" w:eastAsia="仿宋_GB2312"/>
          <w:sz w:val="32"/>
          <w:szCs w:val="32"/>
          <w:lang w:bidi="ar"/>
        </w:rPr>
      </w:pPr>
      <w:r>
        <w:rPr>
          <w:rFonts w:hint="eastAsia" w:ascii="仿宋_GB2312" w:hAnsi="宋体" w:eastAsia="仿宋_GB2312"/>
          <w:sz w:val="32"/>
          <w:szCs w:val="32"/>
          <w:lang w:bidi="ar"/>
        </w:rPr>
        <w:t>根据《中华人民共和国民法典》、《中华人民共和国劳动法》、《中华人民共和国劳动合同法》、《劳务派遣暂行规定》等有关法律法规规定，本着诚实信用、平等互利的原则，甲、乙双方经过友好协商，就劳务派遣等相关事宜签订本合同，以资共同遵守。</w:t>
      </w:r>
    </w:p>
    <w:p w14:paraId="6FEA61CE">
      <w:pPr>
        <w:jc w:val="center"/>
        <w:outlineLvl w:val="0"/>
        <w:rPr>
          <w:rFonts w:hint="eastAsia" w:ascii="黑体" w:hAnsi="黑体" w:eastAsia="黑体"/>
          <w:bCs/>
          <w:sz w:val="32"/>
          <w:szCs w:val="32"/>
        </w:rPr>
      </w:pPr>
      <w:bookmarkStart w:id="159" w:name="_Toc108632380"/>
      <w:bookmarkStart w:id="160" w:name="_Toc20799"/>
      <w:r>
        <w:rPr>
          <w:rFonts w:hint="eastAsia" w:ascii="黑体" w:hAnsi="黑体" w:eastAsia="黑体"/>
          <w:bCs/>
          <w:sz w:val="32"/>
          <w:szCs w:val="32"/>
        </w:rPr>
        <w:t>第一章  总  则</w:t>
      </w:r>
      <w:bookmarkEnd w:id="159"/>
      <w:bookmarkEnd w:id="160"/>
    </w:p>
    <w:p w14:paraId="0DB710E1">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1、甲、乙双方各自提供经有关部门注册、登记或备案并能证明各自身份的合法有效的文件。</w:t>
      </w:r>
    </w:p>
    <w:p w14:paraId="430F30B9">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2、释义</w:t>
      </w:r>
    </w:p>
    <w:p w14:paraId="38CD10C2">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2.1劳务派遣是指乙方依法经过行政许可登记，经营劳务派遣业务，根据甲方用工需求，与被派遣劳动者（以下称派遣员工）订立劳动合同，将员工派遣到甲方工作，向甲方提供劳务派遣服务，收取劳务费用并用于支付派遣员工工资、社会保险及住房公积金费、福利费等费用的一种专业化的人力资源管理服务活动，是合法的劳动合同用工补充形式。</w:t>
      </w:r>
    </w:p>
    <w:p w14:paraId="2E08BD5E">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2.</w:t>
      </w:r>
      <w:r>
        <w:rPr>
          <w:rFonts w:ascii="仿宋_GB2312" w:hAnsi="宋体" w:eastAsia="仿宋_GB2312"/>
          <w:sz w:val="32"/>
          <w:szCs w:val="32"/>
          <w:lang w:bidi="ar"/>
        </w:rPr>
        <w:t>2</w:t>
      </w:r>
      <w:r>
        <w:rPr>
          <w:rFonts w:hint="eastAsia" w:ascii="仿宋_GB2312" w:hAnsi="宋体" w:eastAsia="仿宋_GB2312"/>
          <w:sz w:val="32"/>
          <w:szCs w:val="32"/>
          <w:lang w:bidi="ar"/>
        </w:rPr>
        <w:t>派遣员工是指由乙方与被派遣劳动者订立的劳动合同并被派遣到甲方（用工单位）工作的员工。派遣员工与乙方存在劳动法律关系（包括劳动合同关系、工资保险关系和劳动用工手续等），乙方为劳务派遣单位，是《中华人民共和国劳动合同法》所称用人单位；派遣员工与甲方只存在工作管理关系，不论在何种情形下均不存在劳动法律关系，甲方仅为用工单位。</w:t>
      </w:r>
    </w:p>
    <w:p w14:paraId="20557F4A">
      <w:pPr>
        <w:pStyle w:val="2"/>
      </w:pPr>
    </w:p>
    <w:p w14:paraId="0B00FFF2">
      <w:pPr>
        <w:jc w:val="center"/>
        <w:outlineLvl w:val="0"/>
        <w:rPr>
          <w:rFonts w:hint="eastAsia" w:ascii="黑体" w:hAnsi="黑体" w:eastAsia="黑体"/>
          <w:bCs/>
          <w:sz w:val="32"/>
          <w:szCs w:val="32"/>
        </w:rPr>
      </w:pPr>
      <w:bookmarkStart w:id="161" w:name="_Toc8664"/>
      <w:bookmarkStart w:id="162" w:name="_Toc108632381"/>
      <w:r>
        <w:rPr>
          <w:rFonts w:hint="eastAsia" w:ascii="黑体" w:hAnsi="黑体" w:eastAsia="黑体"/>
          <w:bCs/>
          <w:sz w:val="32"/>
          <w:szCs w:val="32"/>
        </w:rPr>
        <w:t>第二章  服务期限及派遣人员</w:t>
      </w:r>
      <w:bookmarkEnd w:id="161"/>
      <w:r>
        <w:rPr>
          <w:rFonts w:hint="eastAsia" w:ascii="黑体" w:hAnsi="黑体" w:eastAsia="黑体"/>
          <w:bCs/>
          <w:sz w:val="32"/>
          <w:szCs w:val="32"/>
        </w:rPr>
        <w:t>要求</w:t>
      </w:r>
      <w:bookmarkEnd w:id="162"/>
    </w:p>
    <w:p w14:paraId="40679405">
      <w:pPr>
        <w:pStyle w:val="17"/>
        <w:widowControl/>
        <w:numPr>
          <w:ilvl w:val="0"/>
          <w:numId w:val="4"/>
        </w:numPr>
        <w:spacing w:before="0" w:beforeAutospacing="0" w:after="0" w:afterAutospacing="0"/>
        <w:rPr>
          <w:rFonts w:hint="eastAsia"/>
          <w:color w:val="000000"/>
          <w:sz w:val="28"/>
          <w:szCs w:val="28"/>
        </w:rPr>
      </w:pPr>
      <w:r>
        <w:rPr>
          <w:rFonts w:hint="eastAsia" w:ascii="仿宋_GB2312" w:eastAsia="仿宋_GB2312"/>
          <w:sz w:val="32"/>
          <w:szCs w:val="32"/>
        </w:rPr>
        <w:t>服务期限自</w:t>
      </w:r>
      <w:r>
        <w:rPr>
          <w:rFonts w:hint="eastAsia"/>
          <w:color w:val="000000"/>
          <w:sz w:val="28"/>
          <w:szCs w:val="28"/>
          <w:u w:val="single"/>
        </w:rPr>
        <w:t>  </w:t>
      </w:r>
      <w:r>
        <w:rPr>
          <w:rFonts w:hint="eastAsia" w:ascii="仿宋_GB2312" w:eastAsia="仿宋_GB2312"/>
          <w:sz w:val="32"/>
          <w:szCs w:val="32"/>
        </w:rPr>
        <w:t>年</w:t>
      </w:r>
      <w:r>
        <w:rPr>
          <w:rFonts w:hint="eastAsia"/>
          <w:color w:val="000000"/>
          <w:sz w:val="28"/>
          <w:szCs w:val="28"/>
          <w:u w:val="single"/>
        </w:rPr>
        <w:t>  </w:t>
      </w:r>
      <w:r>
        <w:rPr>
          <w:rFonts w:hint="eastAsia" w:ascii="仿宋_GB2312" w:eastAsia="仿宋_GB2312"/>
          <w:sz w:val="32"/>
          <w:szCs w:val="32"/>
        </w:rPr>
        <w:t>月</w:t>
      </w:r>
      <w:r>
        <w:rPr>
          <w:rFonts w:hint="eastAsia"/>
          <w:color w:val="000000"/>
          <w:sz w:val="28"/>
          <w:szCs w:val="28"/>
          <w:u w:val="single"/>
        </w:rPr>
        <w:t>  </w:t>
      </w:r>
      <w:r>
        <w:rPr>
          <w:rFonts w:hint="eastAsia" w:ascii="仿宋_GB2312" w:eastAsia="仿宋_GB2312"/>
          <w:sz w:val="32"/>
          <w:szCs w:val="32"/>
        </w:rPr>
        <w:t>日（暂定，以驾驶员和前台到甲方单位入职之日为准）起满一年止。协议到期前</w:t>
      </w:r>
      <w:r>
        <w:rPr>
          <w:rFonts w:hint="eastAsia"/>
          <w:color w:val="000000"/>
          <w:sz w:val="28"/>
          <w:szCs w:val="28"/>
          <w:u w:val="single"/>
        </w:rPr>
        <w:t xml:space="preserve">  1  </w:t>
      </w:r>
      <w:r>
        <w:rPr>
          <w:rFonts w:hint="eastAsia" w:ascii="仿宋_GB2312" w:eastAsia="仿宋_GB2312"/>
          <w:sz w:val="32"/>
          <w:szCs w:val="32"/>
        </w:rPr>
        <w:t>个月，双方根据合作的情况决定是否续签该劳务协议，若未续签的，则合同到期后聘用关系自然终止。</w:t>
      </w:r>
    </w:p>
    <w:p w14:paraId="60A66AFE">
      <w:pPr>
        <w:pStyle w:val="17"/>
        <w:widowControl/>
        <w:numPr>
          <w:ilvl w:val="0"/>
          <w:numId w:val="4"/>
        </w:numPr>
        <w:spacing w:before="0" w:beforeAutospacing="0" w:after="0" w:afterAutospacing="0"/>
        <w:rPr>
          <w:rFonts w:hint="eastAsia" w:ascii="仿宋_GB2312" w:eastAsia="仿宋_GB2312"/>
          <w:sz w:val="32"/>
          <w:szCs w:val="32"/>
        </w:rPr>
      </w:pPr>
      <w:r>
        <w:rPr>
          <w:rFonts w:hint="eastAsia" w:ascii="仿宋_GB2312" w:eastAsia="仿宋_GB2312"/>
          <w:sz w:val="32"/>
          <w:szCs w:val="32"/>
        </w:rPr>
        <w:t>劳务派遣人员要求</w:t>
      </w:r>
    </w:p>
    <w:p w14:paraId="6B6370AE">
      <w:pPr>
        <w:pStyle w:val="17"/>
        <w:widowControl/>
        <w:numPr>
          <w:ilvl w:val="0"/>
          <w:numId w:val="5"/>
        </w:numPr>
        <w:spacing w:before="0" w:beforeAutospacing="0" w:after="0" w:afterAutospacing="0"/>
        <w:rPr>
          <w:rFonts w:ascii="Times New Roman" w:hAnsi="Times New Roman" w:eastAsia="仿宋_GB2312"/>
          <w:sz w:val="32"/>
          <w:szCs w:val="32"/>
          <w:u w:val="single"/>
        </w:rPr>
      </w:pPr>
      <w:r>
        <w:rPr>
          <w:rFonts w:hint="eastAsia" w:ascii="Times New Roman" w:hAnsi="Times New Roman" w:eastAsia="仿宋_GB2312"/>
          <w:sz w:val="32"/>
          <w:szCs w:val="32"/>
        </w:rPr>
        <w:t>用工要求：</w:t>
      </w:r>
      <w:r>
        <w:rPr>
          <w:rFonts w:ascii="Times New Roman" w:hAnsi="Times New Roman" w:eastAsia="仿宋_GB2312"/>
          <w:sz w:val="32"/>
          <w:szCs w:val="32"/>
          <w:u w:val="single"/>
        </w:rPr>
        <w:t>拥护党的路线、方针、政策，遵纪守法，品行端正，身体健康，</w:t>
      </w:r>
      <w:r>
        <w:rPr>
          <w:rFonts w:hint="eastAsia" w:ascii="Times New Roman" w:hAnsi="Times New Roman" w:eastAsia="仿宋_GB2312"/>
          <w:sz w:val="32"/>
          <w:szCs w:val="32"/>
          <w:u w:val="single"/>
        </w:rPr>
        <w:t>遵守甲方公司规章制度，</w:t>
      </w:r>
      <w:r>
        <w:rPr>
          <w:rFonts w:ascii="Times New Roman" w:hAnsi="Times New Roman" w:eastAsia="仿宋_GB2312"/>
          <w:sz w:val="32"/>
          <w:szCs w:val="32"/>
          <w:u w:val="single"/>
        </w:rPr>
        <w:t>青浦新城常住人口优先。</w:t>
      </w:r>
    </w:p>
    <w:p w14:paraId="60E6BE51">
      <w:pPr>
        <w:pStyle w:val="17"/>
        <w:widowControl/>
        <w:numPr>
          <w:ilvl w:val="0"/>
          <w:numId w:val="5"/>
        </w:numPr>
        <w:spacing w:before="0" w:beforeAutospacing="0" w:after="0" w:afterAutospacing="0"/>
        <w:rPr>
          <w:rFonts w:hint="eastAsia" w:ascii="仿宋_GB2312" w:eastAsia="仿宋_GB2312"/>
          <w:sz w:val="32"/>
          <w:szCs w:val="32"/>
        </w:rPr>
      </w:pPr>
      <w:r>
        <w:rPr>
          <w:rFonts w:hint="eastAsia" w:ascii="Times New Roman" w:hAnsi="Times New Roman" w:eastAsia="仿宋_GB2312"/>
          <w:sz w:val="32"/>
          <w:szCs w:val="32"/>
          <w:u w:val="single"/>
        </w:rPr>
        <w:t>驾驶员</w:t>
      </w:r>
      <w:r>
        <w:rPr>
          <w:rFonts w:ascii="Times New Roman" w:hAnsi="Times New Roman" w:eastAsia="仿宋_GB2312"/>
          <w:sz w:val="32"/>
          <w:szCs w:val="32"/>
          <w:u w:val="single"/>
        </w:rPr>
        <w:t>年龄在50岁</w:t>
      </w:r>
      <w:r>
        <w:rPr>
          <w:rFonts w:hint="eastAsia" w:ascii="Times New Roman" w:hAnsi="Times New Roman" w:eastAsia="仿宋_GB2312"/>
          <w:sz w:val="32"/>
          <w:szCs w:val="32"/>
          <w:u w:val="single"/>
        </w:rPr>
        <w:t>以下</w:t>
      </w:r>
      <w:r>
        <w:rPr>
          <w:rFonts w:ascii="Times New Roman" w:hAnsi="Times New Roman" w:eastAsia="仿宋_GB2312"/>
          <w:sz w:val="32"/>
          <w:szCs w:val="32"/>
          <w:u w:val="single"/>
        </w:rPr>
        <w:t xml:space="preserve">，驾龄 </w:t>
      </w:r>
      <w:r>
        <w:rPr>
          <w:rFonts w:hint="eastAsia" w:ascii="Times New Roman" w:hAnsi="Times New Roman" w:eastAsia="仿宋_GB2312"/>
          <w:sz w:val="32"/>
          <w:szCs w:val="32"/>
          <w:u w:val="single"/>
        </w:rPr>
        <w:t>5</w:t>
      </w:r>
      <w:r>
        <w:rPr>
          <w:rFonts w:ascii="Times New Roman" w:hAnsi="Times New Roman" w:eastAsia="仿宋_GB2312"/>
          <w:sz w:val="32"/>
          <w:szCs w:val="32"/>
          <w:u w:val="single"/>
        </w:rPr>
        <w:t xml:space="preserve"> 年</w:t>
      </w:r>
      <w:r>
        <w:rPr>
          <w:rFonts w:hint="eastAsia" w:ascii="Times New Roman" w:hAnsi="Times New Roman" w:eastAsia="仿宋_GB2312"/>
          <w:sz w:val="32"/>
          <w:szCs w:val="32"/>
          <w:u w:val="single"/>
        </w:rPr>
        <w:t>及</w:t>
      </w:r>
      <w:r>
        <w:rPr>
          <w:rFonts w:ascii="Times New Roman" w:hAnsi="Times New Roman" w:eastAsia="仿宋_GB2312"/>
          <w:sz w:val="32"/>
          <w:szCs w:val="32"/>
          <w:u w:val="single"/>
        </w:rPr>
        <w:t>以上，身体健康，无酗酒等不良嗜好；</w:t>
      </w:r>
      <w:r>
        <w:rPr>
          <w:rFonts w:hint="eastAsia" w:ascii="Times New Roman" w:hAnsi="Times New Roman" w:eastAsia="仿宋_GB2312"/>
          <w:sz w:val="32"/>
          <w:szCs w:val="32"/>
          <w:u w:val="single"/>
        </w:rPr>
        <w:t>驾驶员必须</w:t>
      </w:r>
      <w:r>
        <w:rPr>
          <w:rFonts w:ascii="Times New Roman" w:hAnsi="Times New Roman" w:eastAsia="仿宋_GB2312"/>
          <w:sz w:val="32"/>
          <w:szCs w:val="32"/>
        </w:rPr>
        <w:t>具备</w:t>
      </w:r>
      <w:r>
        <w:rPr>
          <w:rFonts w:hint="eastAsia" w:ascii="Times New Roman" w:hAnsi="Times New Roman" w:eastAsia="仿宋_GB2312"/>
          <w:sz w:val="32"/>
          <w:szCs w:val="32"/>
          <w:u w:val="single"/>
        </w:rPr>
        <w:t>有效驾驶7座及7座以下C证</w:t>
      </w:r>
      <w:r>
        <w:rPr>
          <w:rFonts w:ascii="Times New Roman" w:hAnsi="Times New Roman" w:eastAsia="仿宋_GB2312"/>
          <w:sz w:val="32"/>
          <w:szCs w:val="32"/>
        </w:rPr>
        <w:t>资格</w:t>
      </w:r>
      <w:r>
        <w:rPr>
          <w:rFonts w:hint="eastAsia" w:ascii="Times New Roman" w:hAnsi="Times New Roman" w:eastAsia="仿宋_GB2312"/>
          <w:sz w:val="32"/>
          <w:szCs w:val="32"/>
          <w:u w:val="single"/>
        </w:rPr>
        <w:t>，并具有五年及以上驾驶经历，持有有效期内的《体检报告》和《无犯罪记录证明》；严格遵守《中华人民共和国道路交通安全法》和相关交通法规，服从本合同以及甲方公司日常管理。</w:t>
      </w:r>
    </w:p>
    <w:p w14:paraId="0F20140D">
      <w:pPr>
        <w:pStyle w:val="17"/>
        <w:widowControl/>
        <w:numPr>
          <w:ilvl w:val="0"/>
          <w:numId w:val="5"/>
        </w:numPr>
        <w:spacing w:before="0" w:beforeAutospacing="0" w:after="0" w:afterAutospacing="0"/>
        <w:rPr>
          <w:rFonts w:hint="eastAsia" w:ascii="仿宋_GB2312" w:eastAsia="仿宋_GB2312"/>
          <w:sz w:val="32"/>
          <w:szCs w:val="32"/>
        </w:rPr>
      </w:pPr>
      <w:r>
        <w:rPr>
          <w:rFonts w:hint="eastAsia" w:ascii="Times New Roman" w:hAnsi="Times New Roman" w:eastAsia="仿宋_GB2312"/>
          <w:sz w:val="32"/>
          <w:szCs w:val="32"/>
          <w:u w:val="single"/>
        </w:rPr>
        <w:t>前台服务人员为</w:t>
      </w:r>
      <w:r>
        <w:rPr>
          <w:sz w:val="32"/>
          <w:u w:val="single"/>
        </w:rPr>
        <w:t>女</w:t>
      </w:r>
      <w:r>
        <w:rPr>
          <w:rFonts w:ascii="Times New Roman" w:hAnsi="Times New Roman" w:eastAsia="仿宋_GB2312"/>
          <w:sz w:val="32"/>
          <w:szCs w:val="32"/>
          <w:u w:val="single"/>
        </w:rPr>
        <w:t>性，22-30 周岁，形象气质</w:t>
      </w:r>
      <w:r>
        <w:rPr>
          <w:rFonts w:hint="eastAsia" w:ascii="Times New Roman" w:hAnsi="Times New Roman" w:eastAsia="仿宋_GB2312"/>
          <w:sz w:val="32"/>
          <w:szCs w:val="32"/>
          <w:u w:val="single"/>
        </w:rPr>
        <w:t>佳</w:t>
      </w:r>
      <w:r>
        <w:rPr>
          <w:rFonts w:ascii="Times New Roman" w:hAnsi="Times New Roman" w:eastAsia="仿宋_GB2312"/>
          <w:sz w:val="32"/>
          <w:szCs w:val="32"/>
          <w:u w:val="single"/>
        </w:rPr>
        <w:t>；</w:t>
      </w:r>
      <w:r>
        <w:rPr>
          <w:rFonts w:hint="eastAsia" w:ascii="Times New Roman" w:hAnsi="Times New Roman" w:eastAsia="仿宋_GB2312"/>
          <w:sz w:val="32"/>
          <w:szCs w:val="32"/>
          <w:u w:val="single"/>
        </w:rPr>
        <w:t>熟练使用办公软件；</w:t>
      </w:r>
      <w:r>
        <w:rPr>
          <w:rFonts w:ascii="Times New Roman" w:hAnsi="Times New Roman" w:eastAsia="仿宋_GB2312"/>
          <w:sz w:val="32"/>
          <w:szCs w:val="32"/>
          <w:u w:val="single"/>
        </w:rPr>
        <w:t>善于沟通，性格开朗，耐心细致</w:t>
      </w:r>
      <w:r>
        <w:rPr>
          <w:rFonts w:hint="eastAsia" w:ascii="Times New Roman" w:hAnsi="Times New Roman" w:eastAsia="仿宋_GB2312"/>
          <w:sz w:val="32"/>
          <w:szCs w:val="32"/>
          <w:u w:val="single"/>
        </w:rPr>
        <w:t>。</w:t>
      </w:r>
    </w:p>
    <w:p w14:paraId="5CADFC68">
      <w:pPr>
        <w:jc w:val="center"/>
        <w:rPr>
          <w:rFonts w:hint="eastAsia" w:ascii="黑体" w:hAnsi="黑体" w:eastAsia="黑体"/>
          <w:bCs/>
          <w:sz w:val="32"/>
          <w:szCs w:val="32"/>
        </w:rPr>
      </w:pPr>
    </w:p>
    <w:p w14:paraId="19B8F8C7">
      <w:pPr>
        <w:jc w:val="center"/>
        <w:outlineLvl w:val="0"/>
        <w:rPr>
          <w:rFonts w:hint="eastAsia" w:ascii="黑体" w:hAnsi="黑体" w:eastAsia="黑体"/>
          <w:bCs/>
          <w:sz w:val="32"/>
          <w:szCs w:val="32"/>
        </w:rPr>
      </w:pPr>
      <w:bookmarkStart w:id="163" w:name="_Toc108632382"/>
      <w:bookmarkStart w:id="164" w:name="_Toc27891"/>
      <w:r>
        <w:rPr>
          <w:rFonts w:hint="eastAsia" w:ascii="黑体" w:hAnsi="黑体" w:eastAsia="黑体"/>
          <w:bCs/>
          <w:sz w:val="32"/>
          <w:szCs w:val="32"/>
        </w:rPr>
        <w:t xml:space="preserve">第三章 </w:t>
      </w:r>
      <w:r>
        <w:rPr>
          <w:rFonts w:eastAsia="黑体" w:cs="Calibri"/>
          <w:bCs/>
          <w:sz w:val="32"/>
          <w:szCs w:val="32"/>
        </w:rPr>
        <w:t> </w:t>
      </w:r>
      <w:r>
        <w:rPr>
          <w:rFonts w:hint="eastAsia" w:ascii="黑体" w:hAnsi="黑体" w:eastAsia="黑体"/>
          <w:bCs/>
          <w:sz w:val="32"/>
          <w:szCs w:val="32"/>
        </w:rPr>
        <w:t>劳务派遣内容及要求</w:t>
      </w:r>
      <w:bookmarkEnd w:id="163"/>
      <w:bookmarkEnd w:id="164"/>
    </w:p>
    <w:p w14:paraId="682C9959">
      <w:pPr>
        <w:pStyle w:val="17"/>
        <w:widowControl/>
        <w:spacing w:beforeAutospacing="0" w:afterAutospacing="0"/>
        <w:rPr>
          <w:rFonts w:hint="eastAsia"/>
          <w:color w:val="000000"/>
          <w:sz w:val="28"/>
          <w:szCs w:val="28"/>
          <w:u w:val="single"/>
        </w:rPr>
      </w:pPr>
      <w:r>
        <w:rPr>
          <w:rFonts w:hint="eastAsia" w:ascii="仿宋_GB2312" w:eastAsia="仿宋_GB2312"/>
          <w:sz w:val="32"/>
          <w:szCs w:val="32"/>
        </w:rPr>
        <w:t>1、乙方同意在本合同期限内，根据甲方需要，乙方承担的劳务内容为</w:t>
      </w:r>
      <w:r>
        <w:rPr>
          <w:rFonts w:hint="eastAsia" w:ascii="仿宋_GB2312" w:eastAsia="仿宋_GB2312"/>
          <w:sz w:val="32"/>
          <w:szCs w:val="32"/>
          <w:u w:val="single"/>
        </w:rPr>
        <w:t>派遣驾驶员和前台服务人员各1名</w:t>
      </w:r>
      <w:r>
        <w:rPr>
          <w:rFonts w:hint="eastAsia"/>
          <w:color w:val="000000"/>
          <w:sz w:val="28"/>
          <w:szCs w:val="28"/>
          <w:u w:val="single"/>
        </w:rPr>
        <w:t> 。</w:t>
      </w:r>
    </w:p>
    <w:p w14:paraId="1203C7DF">
      <w:pPr>
        <w:pStyle w:val="17"/>
        <w:widowControl/>
        <w:spacing w:beforeAutospacing="0" w:afterAutospacing="0"/>
        <w:rPr>
          <w:rFonts w:hint="eastAsia" w:ascii="仿宋_GB2312" w:eastAsia="仿宋_GB2312"/>
          <w:sz w:val="32"/>
          <w:szCs w:val="32"/>
        </w:rPr>
      </w:pPr>
      <w:r>
        <w:rPr>
          <w:rFonts w:hint="eastAsia" w:ascii="仿宋_GB2312" w:eastAsia="仿宋_GB2312"/>
          <w:sz w:val="32"/>
          <w:szCs w:val="32"/>
        </w:rPr>
        <w:t>2、乙方应按照甲方的要求，尽职尽责完成工作任务，并达到规定的质量标准。</w:t>
      </w:r>
    </w:p>
    <w:p w14:paraId="36177600">
      <w:pPr>
        <w:pStyle w:val="8"/>
        <w:rPr>
          <w:rFonts w:hint="eastAsia" w:ascii="仿宋_GB2312" w:hAnsi="宋体" w:eastAsia="仿宋_GB2312"/>
          <w:sz w:val="32"/>
          <w:szCs w:val="32"/>
        </w:rPr>
      </w:pPr>
      <w:r>
        <w:rPr>
          <w:rFonts w:hint="eastAsia" w:ascii="仿宋_GB2312" w:hAnsi="宋体" w:eastAsia="仿宋_GB2312"/>
          <w:sz w:val="32"/>
          <w:szCs w:val="32"/>
        </w:rPr>
        <w:t>3、乙方为甲方派遣</w:t>
      </w:r>
      <w:r>
        <w:rPr>
          <w:rFonts w:hint="eastAsia" w:ascii="仿宋_GB2312" w:hAnsi="宋体" w:eastAsia="仿宋_GB2312"/>
          <w:sz w:val="32"/>
          <w:szCs w:val="32"/>
          <w:u w:val="single"/>
        </w:rPr>
        <w:t>驾驶员</w:t>
      </w:r>
      <w:r>
        <w:rPr>
          <w:rFonts w:hint="eastAsia" w:ascii="仿宋_GB2312" w:hAnsi="宋体" w:eastAsia="仿宋_GB2312"/>
          <w:sz w:val="32"/>
          <w:szCs w:val="32"/>
        </w:rPr>
        <w:t>担任</w:t>
      </w:r>
      <w:r>
        <w:rPr>
          <w:rFonts w:hint="eastAsia" w:ascii="仿宋_GB2312" w:hAnsi="宋体" w:eastAsia="仿宋_GB2312"/>
          <w:sz w:val="32"/>
          <w:szCs w:val="32"/>
          <w:u w:val="single"/>
        </w:rPr>
        <w:t>车辆驾驶</w:t>
      </w:r>
      <w:r>
        <w:rPr>
          <w:rFonts w:hint="eastAsia" w:ascii="宋体" w:hAnsi="宋体" w:cs="宋体"/>
          <w:color w:val="000000"/>
          <w:sz w:val="28"/>
          <w:szCs w:val="28"/>
        </w:rPr>
        <w:t>工作；派遣</w:t>
      </w:r>
      <w:r>
        <w:rPr>
          <w:rFonts w:hint="eastAsia" w:ascii="仿宋_GB2312" w:hAnsi="宋体" w:eastAsia="仿宋_GB2312"/>
          <w:sz w:val="32"/>
          <w:szCs w:val="32"/>
          <w:u w:val="single"/>
        </w:rPr>
        <w:t>前台服务人员</w:t>
      </w:r>
      <w:r>
        <w:rPr>
          <w:rFonts w:ascii="宋体" w:hAnsi="宋体" w:cs="宋体"/>
          <w:color w:val="000000"/>
          <w:sz w:val="28"/>
          <w:szCs w:val="28"/>
        </w:rPr>
        <w:t>担任</w:t>
      </w:r>
      <w:r>
        <w:rPr>
          <w:rFonts w:ascii="仿宋_GB2312" w:hAnsi="宋体" w:eastAsia="仿宋_GB2312"/>
          <w:sz w:val="32"/>
          <w:szCs w:val="32"/>
          <w:u w:val="single"/>
        </w:rPr>
        <w:t>前台服务</w:t>
      </w:r>
      <w:r>
        <w:rPr>
          <w:rFonts w:hint="eastAsia" w:ascii="仿宋_GB2312" w:hAnsi="宋体" w:eastAsia="仿宋_GB2312"/>
          <w:sz w:val="32"/>
          <w:szCs w:val="32"/>
          <w:u w:val="single"/>
        </w:rPr>
        <w:t>，</w:t>
      </w:r>
      <w:r>
        <w:rPr>
          <w:rFonts w:hint="eastAsia" w:ascii="仿宋_GB2312" w:hAnsi="宋体" w:eastAsia="仿宋_GB2312"/>
          <w:sz w:val="32"/>
          <w:szCs w:val="32"/>
        </w:rPr>
        <w:t>工作地点为</w:t>
      </w:r>
      <w:r>
        <w:rPr>
          <w:rFonts w:hint="eastAsia" w:ascii="仿宋_GB2312" w:hAnsi="宋体" w:eastAsia="仿宋_GB2312"/>
          <w:sz w:val="32"/>
          <w:szCs w:val="32"/>
          <w:u w:val="single"/>
        </w:rPr>
        <w:t>上海市</w:t>
      </w:r>
      <w:r>
        <w:rPr>
          <w:rFonts w:hint="eastAsia" w:ascii="仿宋_GB2312" w:hAnsi="宋体" w:eastAsia="仿宋_GB2312"/>
          <w:sz w:val="32"/>
          <w:szCs w:val="32"/>
        </w:rPr>
        <w:t>。乙方</w:t>
      </w:r>
      <w:r>
        <w:rPr>
          <w:rFonts w:ascii="仿宋_GB2312" w:hAnsi="宋体" w:eastAsia="仿宋_GB2312"/>
          <w:sz w:val="32"/>
          <w:szCs w:val="32"/>
        </w:rPr>
        <w:t>派遣劳务人员</w:t>
      </w:r>
      <w:r>
        <w:rPr>
          <w:rFonts w:hint="eastAsia" w:ascii="仿宋_GB2312" w:hAnsi="宋体" w:eastAsia="仿宋_GB2312"/>
          <w:sz w:val="32"/>
          <w:szCs w:val="32"/>
        </w:rPr>
        <w:t>应</w:t>
      </w:r>
      <w:r>
        <w:rPr>
          <w:rFonts w:ascii="仿宋_GB2312" w:hAnsi="宋体" w:eastAsia="仿宋_GB2312"/>
          <w:sz w:val="32"/>
          <w:szCs w:val="32"/>
        </w:rPr>
        <w:t>服从</w:t>
      </w:r>
      <w:r>
        <w:rPr>
          <w:rFonts w:hint="eastAsia" w:ascii="仿宋_GB2312" w:hAnsi="宋体" w:eastAsia="仿宋_GB2312"/>
          <w:sz w:val="32"/>
          <w:szCs w:val="32"/>
        </w:rPr>
        <w:t>甲方的要求，工作地点可根据具体情况进行调整；一般工作时段：</w:t>
      </w:r>
      <w:r>
        <w:rPr>
          <w:rFonts w:hint="eastAsia" w:ascii="仿宋_GB2312" w:hAnsi="宋体" w:eastAsia="仿宋_GB2312"/>
          <w:sz w:val="32"/>
          <w:szCs w:val="32"/>
          <w:u w:val="single"/>
        </w:rPr>
        <w:t>工作日上午 09:00-12:00，下午14:00-18：00，（甲方有权根据内部管理需要调整工作时间；另若根据甲方要求需增加用工时间，由此产生的费用（包括但不限于加班费等全部费用）均已包含在服务费用总价内，乙方自行负责承担，甲方不再另行支付）</w:t>
      </w:r>
      <w:r>
        <w:rPr>
          <w:rFonts w:hint="eastAsia" w:ascii="仿宋_GB2312" w:hAnsi="宋体" w:eastAsia="仿宋_GB2312"/>
          <w:sz w:val="32"/>
          <w:szCs w:val="32"/>
        </w:rPr>
        <w:t>，乙方派遣劳务人员服从甲方的工作时间调配。</w:t>
      </w:r>
    </w:p>
    <w:p w14:paraId="3D16BC7C">
      <w:pPr>
        <w:pStyle w:val="17"/>
        <w:widowControl/>
        <w:spacing w:beforeAutospacing="0" w:afterAutospacing="0"/>
        <w:rPr>
          <w:rFonts w:hint="eastAsia" w:ascii="仿宋_GB2312" w:eastAsia="仿宋_GB2312"/>
          <w:sz w:val="32"/>
          <w:szCs w:val="32"/>
        </w:rPr>
      </w:pPr>
      <w:r>
        <w:rPr>
          <w:rFonts w:hint="eastAsia" w:ascii="仿宋_GB2312" w:eastAsia="仿宋_GB2312"/>
          <w:sz w:val="32"/>
          <w:szCs w:val="32"/>
        </w:rPr>
        <w:t>4、乙方派遣劳务人</w:t>
      </w:r>
      <w:r>
        <w:rPr>
          <w:rFonts w:ascii="仿宋_GB2312" w:eastAsia="仿宋_GB2312"/>
          <w:sz w:val="32"/>
          <w:szCs w:val="32"/>
        </w:rPr>
        <w:t>员应遵守甲方制定的规章制度；服从甲方管理。</w:t>
      </w:r>
    </w:p>
    <w:p w14:paraId="2C49BCC3">
      <w:pPr>
        <w:suppressLineNumbers/>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bidi="ar"/>
        </w:rPr>
        <w:t>涉及派遣员工的个人信息、工作时间、工作内容及劳务费用等基本信息，均以甲、乙双方在本合同约定期限内签订的《被派遣员工信息登记表》载明内容为准。甲、乙双方确认以《被派遣员工信息登记表》登记人员作为实际劳务派遣人员。</w:t>
      </w:r>
    </w:p>
    <w:p w14:paraId="23DB44E8">
      <w:pPr>
        <w:jc w:val="center"/>
        <w:outlineLvl w:val="0"/>
        <w:rPr>
          <w:rFonts w:hint="eastAsia" w:ascii="黑体" w:hAnsi="黑体" w:eastAsia="黑体"/>
          <w:bCs/>
          <w:sz w:val="32"/>
          <w:szCs w:val="32"/>
        </w:rPr>
      </w:pPr>
      <w:bookmarkStart w:id="165" w:name="_Toc108632383"/>
      <w:bookmarkStart w:id="166" w:name="_Toc11867"/>
      <w:r>
        <w:rPr>
          <w:rFonts w:hint="eastAsia" w:ascii="黑体" w:hAnsi="黑体" w:eastAsia="黑体"/>
          <w:bCs/>
          <w:sz w:val="32"/>
          <w:szCs w:val="32"/>
        </w:rPr>
        <w:t>第四章  双方的权利义务</w:t>
      </w:r>
      <w:bookmarkEnd w:id="165"/>
      <w:bookmarkEnd w:id="166"/>
    </w:p>
    <w:p w14:paraId="2DEF375F">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1、甲方权利</w:t>
      </w:r>
    </w:p>
    <w:p w14:paraId="4D2C0F1A">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1.1甲方有权自行决定是否接受乙方推荐的派遣人选，或根据自身业务需要自行选定候选人员后告知乙方办理有关派遣用工手续。</w:t>
      </w:r>
    </w:p>
    <w:p w14:paraId="2E4C3F40">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1.2依据国家法律法规规定甲方可与乙方派遣的人员另签个人协议（包括但不限于保密承诺、竞业限制协议等），并送乙方备案，该协议不得违反法律法规和本合同约定的其他条款，</w:t>
      </w:r>
      <w:r>
        <w:rPr>
          <w:rFonts w:hint="eastAsia" w:ascii="仿宋_GB2312" w:eastAsia="仿宋_GB2312"/>
          <w:sz w:val="32"/>
          <w:szCs w:val="32"/>
        </w:rPr>
        <w:t>但不论甲方与乙方派遣人员签订任何协议或文件，均不视为甲方与乙方派遣人员建立了劳动合同关系或劳务合同关系等，乙方对此无异议</w:t>
      </w:r>
      <w:r>
        <w:rPr>
          <w:rFonts w:hint="eastAsia" w:ascii="仿宋_GB2312" w:hAnsi="宋体" w:eastAsia="仿宋_GB2312"/>
          <w:sz w:val="32"/>
          <w:szCs w:val="32"/>
          <w:lang w:bidi="ar"/>
        </w:rPr>
        <w:t>。双方同意，</w:t>
      </w:r>
      <w:r>
        <w:rPr>
          <w:rFonts w:hint="eastAsia" w:ascii="仿宋_GB2312" w:eastAsia="仿宋_GB2312"/>
          <w:sz w:val="32"/>
          <w:szCs w:val="32"/>
        </w:rPr>
        <w:t>包括但不限于乙方派遣人员发生意外产生的工伤、经济补偿、经济赔偿金、劳动争议等均由乙方自行全部承担，与甲方无涉；若因此给甲方造成损害的，甲方有权按受到损害的两倍要求乙方承担违约赔偿责任且不予调低。</w:t>
      </w:r>
    </w:p>
    <w:p w14:paraId="3E2335D2">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1.3因法律及政府有关规定变更致使本合同相关条款与之不一致的，甲方有权要求乙方执行该项新规定。</w:t>
      </w:r>
    </w:p>
    <w:p w14:paraId="67D47C46">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1.4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14:paraId="5DB0721A">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1.5甲方可根据商务情况与乙方协商签订补充协议。</w:t>
      </w:r>
      <w:r>
        <w:rPr>
          <w:rFonts w:hint="eastAsia" w:ascii="仿宋_GB2312" w:eastAsia="仿宋_GB2312"/>
          <w:sz w:val="32"/>
          <w:szCs w:val="32"/>
        </w:rPr>
        <w:t>甲方有权抽查复检经过乙方认定体检合格的乙方人员，对于复检不合格的乙方员工，甲方有权要求乙方及时更换，同时乙方必须保证出勤人数，不影响甲方的生产；甲方有权抽查乙方员工的劳动合同、身份证明及社保缴纳证明（含工伤保险）等，乙方及其员工应配合甲方的抽检。</w:t>
      </w:r>
    </w:p>
    <w:p w14:paraId="55164621">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1.6乙方派遣人员在以下情形之一的，甲方有权将乙方派遣人员退回乙方，乙方承担所造成全部损失，与甲方无涉，</w:t>
      </w:r>
      <w:r>
        <w:rPr>
          <w:rFonts w:hint="eastAsia" w:ascii="仿宋_GB2312" w:eastAsia="仿宋_GB2312"/>
          <w:sz w:val="32"/>
          <w:szCs w:val="32"/>
        </w:rPr>
        <w:t>被甲方退回乙方的派遣人员，乙方不得重新安排到甲方</w:t>
      </w:r>
      <w:r>
        <w:rPr>
          <w:rFonts w:hint="eastAsia" w:ascii="仿宋_GB2312" w:hAnsi="宋体" w:eastAsia="仿宋_GB2312"/>
          <w:sz w:val="32"/>
          <w:szCs w:val="32"/>
          <w:lang w:bidi="ar"/>
        </w:rPr>
        <w:t>：</w:t>
      </w:r>
    </w:p>
    <w:p w14:paraId="528D5566">
      <w:pPr>
        <w:spacing w:before="62" w:beforeLines="20" w:after="62" w:afterLines="20" w:line="360" w:lineRule="atLeast"/>
        <w:ind w:left="960" w:hanging="960" w:hangingChars="300"/>
        <w:rPr>
          <w:rFonts w:ascii="仿宋_GB2312" w:eastAsia="仿宋_GB2312"/>
          <w:sz w:val="32"/>
          <w:szCs w:val="32"/>
        </w:rPr>
      </w:pPr>
      <w:r>
        <w:rPr>
          <w:rFonts w:hint="eastAsia" w:ascii="仿宋_GB2312" w:hAnsi="宋体" w:eastAsia="仿宋_GB2312"/>
          <w:sz w:val="32"/>
          <w:szCs w:val="32"/>
          <w:lang w:bidi="ar"/>
        </w:rPr>
        <w:t>（1)试用</w:t>
      </w:r>
      <w:r>
        <w:rPr>
          <w:rFonts w:hint="eastAsia" w:ascii="仿宋_GB2312" w:eastAsia="仿宋_GB2312"/>
          <w:sz w:val="32"/>
          <w:szCs w:val="32"/>
        </w:rPr>
        <w:t>期间未满足甲方业务或岗位要求的；</w:t>
      </w:r>
    </w:p>
    <w:p w14:paraId="13121C19">
      <w:pPr>
        <w:spacing w:before="62" w:beforeLines="20" w:after="62" w:afterLines="20" w:line="360" w:lineRule="atLeast"/>
        <w:ind w:left="960" w:hanging="960" w:hangingChars="300"/>
        <w:rPr>
          <w:rFonts w:ascii="仿宋_GB2312" w:eastAsia="仿宋_GB2312"/>
          <w:sz w:val="32"/>
          <w:szCs w:val="32"/>
        </w:rPr>
      </w:pPr>
      <w:r>
        <w:rPr>
          <w:rFonts w:hint="eastAsia" w:ascii="仿宋_GB2312" w:eastAsia="仿宋_GB2312"/>
          <w:sz w:val="32"/>
          <w:szCs w:val="32"/>
        </w:rPr>
        <w:t>（2)在日常考评考核中两次未达标的；</w:t>
      </w:r>
    </w:p>
    <w:p w14:paraId="38CCB017">
      <w:pPr>
        <w:spacing w:before="62" w:beforeLines="20" w:after="62" w:afterLines="20" w:line="360" w:lineRule="atLeast"/>
        <w:ind w:left="960" w:hanging="960" w:hangingChars="300"/>
        <w:rPr>
          <w:rFonts w:ascii="仿宋_GB2312" w:eastAsia="仿宋_GB2312"/>
          <w:sz w:val="32"/>
          <w:szCs w:val="32"/>
        </w:rPr>
      </w:pPr>
      <w:r>
        <w:rPr>
          <w:rFonts w:hint="eastAsia" w:ascii="仿宋_GB2312" w:eastAsia="仿宋_GB2312"/>
          <w:sz w:val="32"/>
          <w:szCs w:val="32"/>
        </w:rPr>
        <w:t>（3)因劳资纠纷，造成影响甲方企业生产进度和声誉的；</w:t>
      </w:r>
    </w:p>
    <w:p w14:paraId="1F8C475C">
      <w:pPr>
        <w:spacing w:before="62" w:beforeLines="20" w:after="62" w:afterLines="20" w:line="360" w:lineRule="atLeast"/>
        <w:ind w:left="960" w:hanging="960" w:hangingChars="300"/>
        <w:rPr>
          <w:rFonts w:ascii="仿宋_GB2312" w:eastAsia="仿宋_GB2312"/>
          <w:sz w:val="32"/>
          <w:szCs w:val="32"/>
        </w:rPr>
      </w:pPr>
      <w:r>
        <w:rPr>
          <w:rFonts w:hint="eastAsia" w:ascii="仿宋_GB2312" w:eastAsia="仿宋_GB2312"/>
          <w:sz w:val="32"/>
          <w:szCs w:val="32"/>
        </w:rPr>
        <w:t>（4)因管理不善或操作不当造成损失的；</w:t>
      </w:r>
    </w:p>
    <w:p w14:paraId="639A6891">
      <w:pPr>
        <w:suppressLineNumbers/>
        <w:rPr>
          <w:rFonts w:ascii="仿宋_GB2312" w:eastAsia="仿宋_GB2312"/>
          <w:sz w:val="32"/>
          <w:szCs w:val="32"/>
        </w:rPr>
      </w:pPr>
      <w:r>
        <w:rPr>
          <w:rFonts w:hint="eastAsia" w:ascii="仿宋_GB2312" w:eastAsia="仿宋_GB2312"/>
          <w:sz w:val="32"/>
          <w:szCs w:val="32"/>
        </w:rPr>
        <w:t>（5)因违反公司规章制度，造成安全事故或生产事故，给</w:t>
      </w:r>
      <w:r>
        <w:rPr>
          <w:rFonts w:hint="eastAsia" w:ascii="仿宋_GB2312" w:hAnsi="宋体" w:eastAsia="仿宋_GB2312"/>
          <w:sz w:val="32"/>
          <w:szCs w:val="32"/>
          <w:lang w:bidi="ar"/>
        </w:rPr>
        <w:t>甲方</w:t>
      </w:r>
      <w:r>
        <w:rPr>
          <w:rFonts w:hint="eastAsia" w:ascii="仿宋_GB2312" w:eastAsia="仿宋_GB2312"/>
          <w:sz w:val="32"/>
          <w:szCs w:val="32"/>
        </w:rPr>
        <w:t>带来经济损失的。</w:t>
      </w:r>
    </w:p>
    <w:p w14:paraId="35AA5BD7">
      <w:pPr>
        <w:spacing w:before="62" w:beforeLines="20" w:after="62" w:afterLines="20" w:line="360" w:lineRule="atLeast"/>
        <w:ind w:left="960" w:hanging="960" w:hangingChars="300"/>
        <w:rPr>
          <w:rFonts w:ascii="仿宋_GB2312" w:eastAsia="仿宋_GB2312"/>
          <w:sz w:val="32"/>
          <w:szCs w:val="32"/>
        </w:rPr>
      </w:pPr>
      <w:r>
        <w:rPr>
          <w:rFonts w:hint="eastAsia" w:ascii="仿宋_GB2312" w:eastAsia="仿宋_GB2312"/>
          <w:sz w:val="32"/>
          <w:szCs w:val="32"/>
        </w:rPr>
        <w:t>（6）甲方提前30天通知乙方将派遣人员退回：</w:t>
      </w:r>
    </w:p>
    <w:p w14:paraId="639226C9">
      <w:pPr>
        <w:spacing w:before="62" w:beforeLines="20" w:after="62" w:afterLines="20" w:line="360" w:lineRule="atLeast"/>
        <w:ind w:left="960" w:hanging="960" w:hangingChars="300"/>
        <w:rPr>
          <w:rFonts w:ascii="仿宋_GB2312" w:eastAsia="仿宋_GB2312"/>
          <w:sz w:val="32"/>
          <w:szCs w:val="32"/>
        </w:rPr>
      </w:pPr>
      <w:r>
        <w:rPr>
          <w:rFonts w:hint="eastAsia" w:ascii="仿宋_GB2312" w:eastAsia="仿宋_GB2312"/>
          <w:sz w:val="32"/>
          <w:szCs w:val="32"/>
        </w:rPr>
        <w:t>（7）其他违反甲方规范及要求等情形。</w:t>
      </w:r>
    </w:p>
    <w:p w14:paraId="78E6EB7F">
      <w:pPr>
        <w:suppressLineNumbers/>
      </w:pPr>
      <w:r>
        <w:rPr>
          <w:rFonts w:hint="eastAsia" w:ascii="仿宋_GB2312" w:hAnsi="宋体" w:eastAsia="仿宋_GB2312"/>
          <w:sz w:val="32"/>
          <w:szCs w:val="32"/>
          <w:lang w:bidi="ar"/>
        </w:rPr>
        <w:t>1.7如乙方在本合同签订后一个月内没有为甲方派遣符合本合同要求并被甲方确定同意接收的人员，甲方有权终止本合同，乙方同时承担赔偿责任。</w:t>
      </w:r>
    </w:p>
    <w:p w14:paraId="4DE5585A">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2、甲方义务</w:t>
      </w:r>
    </w:p>
    <w:p w14:paraId="727B6037">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2.1甲方严格遵守劳务派遣相关法律法规关于劳务派遣的规定，履行用工单位的各项义务，</w:t>
      </w:r>
      <w:r>
        <w:rPr>
          <w:rFonts w:hint="eastAsia" w:ascii="仿宋_GB2312" w:eastAsia="仿宋_GB2312"/>
          <w:sz w:val="32"/>
          <w:szCs w:val="32"/>
        </w:rPr>
        <w:t>提供必要的劳动条件，</w:t>
      </w:r>
      <w:r>
        <w:rPr>
          <w:rFonts w:hint="eastAsia" w:ascii="仿宋_GB2312" w:hAnsi="宋体" w:eastAsia="仿宋_GB2312"/>
          <w:sz w:val="32"/>
          <w:szCs w:val="32"/>
          <w:lang w:bidi="ar"/>
        </w:rPr>
        <w:t>充分保障和维护派遣员工及乙方权益。</w:t>
      </w:r>
    </w:p>
    <w:p w14:paraId="022710ED">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2.2甲方应遵守法律法规相关规定，特别是劳动法及其相关法规和规章，尊重派遣员工的民族习惯和宗教信仰，严禁种族和性别歧视。</w:t>
      </w:r>
    </w:p>
    <w:p w14:paraId="2FC0F9CA">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2.3甲方应按时支付双方约定的服务费等费用。</w:t>
      </w:r>
    </w:p>
    <w:p w14:paraId="193B7BE0">
      <w:pPr>
        <w:suppressLineNumbers/>
      </w:pPr>
      <w:r>
        <w:rPr>
          <w:rFonts w:hint="eastAsia" w:ascii="仿宋_GB2312" w:hAnsi="宋体" w:eastAsia="仿宋_GB2312"/>
          <w:sz w:val="32"/>
          <w:szCs w:val="32"/>
          <w:lang w:bidi="ar"/>
        </w:rPr>
        <w:t>2.4甲方按照甲方规章制度为乙方派遣劳务人员提供工作餐。</w:t>
      </w:r>
    </w:p>
    <w:p w14:paraId="1A0C016A">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3、乙方权利</w:t>
      </w:r>
    </w:p>
    <w:p w14:paraId="599F0C75">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3.1乙方有权要求甲方依据法律法规及本合同的约定保障乙方派遣员工合法权益，若发现甲方有侵害乙方派遣员工合法权益的行为，乙方可以提出书面意见和要求。甲方应在收到乙方书面意见后10个工作日内以书面形式回复乙方。</w:t>
      </w:r>
    </w:p>
    <w:p w14:paraId="45ADD33F">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3.2因法律、法规等规定变更致使本合同相关条款与之不一致时，若新规定系禁止性或强制性条款，乙方有权要求甲方执行该项新规定。</w:t>
      </w:r>
    </w:p>
    <w:p w14:paraId="388E038F">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4、乙方义务</w:t>
      </w:r>
    </w:p>
    <w:p w14:paraId="3B2B5F77">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4.1乙方严格遵守《中华人民共和国劳动法》、《中华人民共和国劳动合同法》、《劳务派遣暂行规定》等法律法规关于劳务派遣的规定，履行用人单位对劳动者的义务，充分保障和维护派遣员工及甲方权益。</w:t>
      </w:r>
    </w:p>
    <w:p w14:paraId="09FA1BE5">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4.2</w:t>
      </w:r>
      <w:r>
        <w:rPr>
          <w:rFonts w:hint="eastAsia" w:ascii="仿宋_GB2312" w:eastAsia="仿宋_GB2312"/>
          <w:sz w:val="32"/>
          <w:szCs w:val="32"/>
        </w:rPr>
        <w:t>乙方应按照甲方的要求，与派遣到甲方工作的乙方派遣人员依法签订劳动合同并办理相关手续。但属于退休人员、在校生等特殊情况依法确实不能签订劳动合同的除外，若乙方派遣人员为前述不能与乙方签订劳动合同的人员，则乙方必须事先书面告知，不论何种情形，就未能与乙方签订劳动合同的乙方派遣人员，甲方将不予使用。若由此给甲方造成任何损失的（包括但不限于甲方被要求支付双倍工资、经济补偿金、经济赔偿金等），则甲方有权按造成损失的两倍要求乙方承担惩罚性违约赔偿金</w:t>
      </w:r>
      <w:r>
        <w:rPr>
          <w:rFonts w:hint="eastAsia" w:ascii="仿宋_GB2312" w:hAnsi="宋体" w:eastAsia="仿宋_GB2312"/>
          <w:sz w:val="32"/>
          <w:szCs w:val="32"/>
          <w:lang w:bidi="ar"/>
        </w:rPr>
        <w:t>。</w:t>
      </w:r>
    </w:p>
    <w:p w14:paraId="5B0CD47D">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4.3乙方应敦促和监督派遣员工自觉遵守法律、法规等相关规定和甲方的规章制度（包括甲方与派遣员工另行签订的所有协议），保守甲方商业秘密，维护甲方合法权益。</w:t>
      </w:r>
    </w:p>
    <w:p w14:paraId="1640B760">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4.4乙方应为派遣员工办理合法的派遣手续，并主动办理应甲方要求出具的各种有关证明、证件。乙方应按照国家规定和本合同约定的项目和标准，为派遣员工提供相应的工资保险及福利待遇等。</w:t>
      </w:r>
    </w:p>
    <w:p w14:paraId="4BC789EF">
      <w:pPr>
        <w:suppressLineNumbers/>
        <w:rPr>
          <w:rFonts w:ascii="仿宋_GB2312" w:eastAsia="仿宋_GB2312"/>
          <w:sz w:val="32"/>
          <w:szCs w:val="32"/>
        </w:rPr>
      </w:pPr>
      <w:r>
        <w:rPr>
          <w:rFonts w:hint="eastAsia" w:ascii="仿宋_GB2312" w:hAnsi="宋体" w:eastAsia="仿宋_GB2312"/>
          <w:sz w:val="32"/>
          <w:szCs w:val="32"/>
          <w:lang w:bidi="ar"/>
        </w:rPr>
        <w:t>4.5乙方应与派遣员工签订或续签《劳动合同》,《劳动合同》内容不得有违反有关法律、法规。</w:t>
      </w:r>
      <w:r>
        <w:rPr>
          <w:rFonts w:hint="eastAsia" w:ascii="仿宋_GB2312" w:eastAsia="仿宋_GB2312"/>
          <w:sz w:val="32"/>
          <w:szCs w:val="32"/>
        </w:rPr>
        <w:t>因乙方派遣人员劳动</w:t>
      </w:r>
      <w:r>
        <w:rPr>
          <w:rFonts w:hint="eastAsia" w:ascii="仿宋_GB2312" w:hAnsi="宋体" w:eastAsia="仿宋_GB2312"/>
          <w:sz w:val="32"/>
          <w:szCs w:val="32"/>
          <w:lang w:bidi="ar"/>
        </w:rPr>
        <w:t>用工</w:t>
      </w:r>
      <w:r>
        <w:rPr>
          <w:rFonts w:hint="eastAsia" w:ascii="仿宋_GB2312" w:eastAsia="仿宋_GB2312"/>
          <w:sz w:val="32"/>
          <w:szCs w:val="32"/>
        </w:rPr>
        <w:t>手续不符合规定致使无法签订劳动合同（包括缴纳社会保险）所产生的后果，乙方承担责任，与甲方无涉。</w:t>
      </w:r>
    </w:p>
    <w:p w14:paraId="4103682C">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4.6</w:t>
      </w:r>
      <w:r>
        <w:rPr>
          <w:rFonts w:hint="eastAsia" w:ascii="仿宋_GB2312" w:eastAsia="仿宋_GB2312"/>
          <w:sz w:val="32"/>
          <w:szCs w:val="32"/>
        </w:rPr>
        <w:t>在本合同履行期间，乙方应自行负责解决乙方派遣人员与乙方的劳动纠纷，与甲方无涉</w:t>
      </w:r>
      <w:r>
        <w:rPr>
          <w:rFonts w:hint="eastAsia" w:ascii="仿宋_GB2312" w:hAnsi="宋体" w:eastAsia="仿宋_GB2312"/>
          <w:sz w:val="32"/>
          <w:szCs w:val="32"/>
          <w:lang w:bidi="ar"/>
        </w:rPr>
        <w:t>。</w:t>
      </w:r>
    </w:p>
    <w:p w14:paraId="3AC02B5D">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4.7乙方同意对由于派遣员工在工作中任何作为或不作为，包括但不限于疏忽、不诚实、犯罪、欺诈或违约行为而直接或间接导致甲方或第三方的所有索赔、损失、损害、成本和开支，甲方有权要求乙方予以赔偿，甲方可以协助配合乙方向派遣员工追究有关责任。对于派遣员工工作外造成损害的，乙方负责对派遣员工进行责任追究，甲方提供必要协助。</w:t>
      </w:r>
    </w:p>
    <w:p w14:paraId="794C5E48">
      <w:pPr>
        <w:suppressLineNumbers/>
        <w:rPr>
          <w:rFonts w:ascii="仿宋_GB2312" w:eastAsia="仿宋_GB2312"/>
          <w:sz w:val="32"/>
          <w:szCs w:val="32"/>
        </w:rPr>
      </w:pPr>
      <w:r>
        <w:rPr>
          <w:rFonts w:hint="eastAsia" w:ascii="仿宋_GB2312" w:hAnsi="宋体" w:eastAsia="仿宋_GB2312"/>
          <w:sz w:val="32"/>
          <w:szCs w:val="32"/>
          <w:lang w:bidi="ar"/>
        </w:rPr>
        <w:t>4.8</w:t>
      </w:r>
      <w:r>
        <w:rPr>
          <w:rFonts w:hint="eastAsia" w:ascii="仿宋_GB2312" w:eastAsia="仿宋_GB2312"/>
          <w:sz w:val="32"/>
          <w:szCs w:val="32"/>
        </w:rPr>
        <w:t>乙方应保证严格遵守有关的中国人民共和国的法律法规，特别是有关乙方员工劳动保障或福利政策，乙方应自行负责为派遣至甲方的人员缴纳社会保险（含工伤保险等）、购买雇主责任险、发放工人工资等事宜，由此产生的费用均已包含在甲方向乙方支付的费用中。同时承诺遵守甲方的包括安全生产、劳动卫生等各项指导原则。</w:t>
      </w:r>
    </w:p>
    <w:p w14:paraId="01C9E5A6">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4.9本合同中规定的由甲方承担的乙方派遣人员的薪资福利由甲方支付给乙方，由乙方负责办理支付手续。乙方不得克扣甲方支付给派遣员工的劳动报酬（包括工资、保险费、福利费等），除派遣人员应承担的法律法规规定的费用外，其他剩余部分应全额发放给派遣人员。</w:t>
      </w:r>
    </w:p>
    <w:p w14:paraId="397BBD97">
      <w:pPr>
        <w:suppressLineNumbers/>
        <w:rPr>
          <w:rFonts w:ascii="仿宋_GB2312" w:eastAsia="仿宋_GB2312"/>
          <w:sz w:val="32"/>
          <w:szCs w:val="32"/>
        </w:rPr>
      </w:pPr>
      <w:r>
        <w:rPr>
          <w:rFonts w:hint="eastAsia" w:ascii="仿宋_GB2312" w:eastAsia="仿宋_GB2312"/>
          <w:sz w:val="32"/>
          <w:szCs w:val="32"/>
        </w:rPr>
        <w:t>4.10乙方自行负责乙方派遣人员的安全责任（人身及财产）等，若乙方派遣人员在甲方工作期间发生工伤、人身伤害、其他损失等，或给甲方或</w:t>
      </w:r>
      <w:r>
        <w:rPr>
          <w:rFonts w:hint="eastAsia" w:ascii="仿宋_GB2312" w:hAnsi="宋体" w:eastAsia="仿宋_GB2312"/>
          <w:sz w:val="32"/>
          <w:szCs w:val="32"/>
          <w:lang w:bidi="ar"/>
        </w:rPr>
        <w:t>第三</w:t>
      </w:r>
      <w:r>
        <w:rPr>
          <w:rFonts w:hint="eastAsia" w:ascii="仿宋_GB2312" w:eastAsia="仿宋_GB2312"/>
          <w:sz w:val="32"/>
          <w:szCs w:val="32"/>
        </w:rPr>
        <w:t>方造成人身及财产损害的，则全部由乙方自行承担，与甲方无涉。乙方除依法为乙方派遣人员缴纳社保（含工伤保险）外，还应为乙方派遣人员购买相应足额的人身商业保险，若乙方派遣人员发生工伤保险、商业保险等赔偿范围外或额度范围外的赔偿的，则均由乙方承担，与甲方无涉。若因此给甲方造成任何损失的，则甲方有权按造成损失的两倍要求乙方承担惩罚性违约赔偿金。</w:t>
      </w:r>
    </w:p>
    <w:p w14:paraId="5B250ABF">
      <w:pPr>
        <w:suppressLineNumbers/>
        <w:rPr>
          <w:rFonts w:ascii="仿宋_GB2312" w:eastAsia="仿宋_GB2312"/>
          <w:sz w:val="32"/>
          <w:szCs w:val="32"/>
        </w:rPr>
      </w:pPr>
      <w:r>
        <w:rPr>
          <w:rFonts w:hint="eastAsia" w:ascii="仿宋_GB2312" w:eastAsia="仿宋_GB2312"/>
          <w:sz w:val="32"/>
          <w:szCs w:val="32"/>
        </w:rPr>
        <w:t>4.11乙方应根据甲方工作需求，选派符合甲方要求的乙方员工到甲方指定的工作地点工作。并为派到至甲方的员工办理合法的劳动用工手续，与其建立劳动关系并签订劳动合同，且乙方应为其员工缴纳社保（含工伤保险等）；乙方应向甲方提供员工的其他有关证明的原件或复印件（包括但不限于履历表、学历证、身份证等）的复印件，并保证其资料的真实有效性。</w:t>
      </w:r>
    </w:p>
    <w:p w14:paraId="371A1768">
      <w:pPr>
        <w:suppressLineNumbers/>
        <w:rPr>
          <w:rFonts w:ascii="仿宋_GB2312" w:eastAsia="仿宋_GB2312"/>
          <w:sz w:val="32"/>
          <w:szCs w:val="32"/>
        </w:rPr>
      </w:pPr>
      <w:r>
        <w:rPr>
          <w:rFonts w:hint="eastAsia" w:ascii="仿宋_GB2312" w:eastAsia="仿宋_GB2312"/>
          <w:sz w:val="32"/>
          <w:szCs w:val="32"/>
        </w:rPr>
        <w:t>4.12乙方在本合同的执行期内应保守甲方的各项商业秘密，不得将有关资料透露给任何第三方。</w:t>
      </w:r>
    </w:p>
    <w:p w14:paraId="7F00B856">
      <w:pPr>
        <w:suppressLineNumbers/>
        <w:rPr>
          <w:rFonts w:ascii="仿宋_GB2312" w:eastAsia="仿宋_GB2312"/>
          <w:sz w:val="32"/>
          <w:szCs w:val="32"/>
        </w:rPr>
      </w:pPr>
      <w:r>
        <w:rPr>
          <w:rFonts w:hint="eastAsia" w:ascii="仿宋_GB2312" w:eastAsia="仿宋_GB2312"/>
          <w:sz w:val="32"/>
          <w:szCs w:val="32"/>
        </w:rPr>
        <w:t>4.13乙方应遵照甲方的制度进行生产管理，乙方应教导其员工严格按照甲方的工作描述，生产操作规程等质量标准进行工作。</w:t>
      </w:r>
    </w:p>
    <w:p w14:paraId="59ACA6FD">
      <w:pPr>
        <w:suppressLineNumbers/>
        <w:rPr>
          <w:rFonts w:ascii="仿宋_GB2312" w:eastAsia="仿宋_GB2312"/>
          <w:sz w:val="32"/>
          <w:szCs w:val="32"/>
        </w:rPr>
      </w:pPr>
      <w:r>
        <w:rPr>
          <w:rFonts w:hint="eastAsia" w:ascii="仿宋_GB2312" w:eastAsia="仿宋_GB2312"/>
          <w:sz w:val="32"/>
          <w:szCs w:val="32"/>
        </w:rPr>
        <w:t>4.14包括但不限于乙方派遣人员发生意外产生的工伤、经济补偿、经济赔偿金、劳动争议等均由乙方自行全部承担，与甲方无涉；若因此给甲方造成损害的，甲方有权按受到损害的两倍要求乙方承担违约赔偿责任且不予调低。</w:t>
      </w:r>
    </w:p>
    <w:p w14:paraId="4F8F198B">
      <w:pPr>
        <w:suppressLineNumbers/>
        <w:rPr>
          <w:rFonts w:ascii="仿宋_GB2312" w:eastAsia="仿宋_GB2312"/>
          <w:sz w:val="32"/>
          <w:szCs w:val="32"/>
        </w:rPr>
      </w:pPr>
      <w:r>
        <w:rPr>
          <w:rFonts w:hint="eastAsia" w:ascii="仿宋_GB2312" w:eastAsia="仿宋_GB2312"/>
          <w:sz w:val="32"/>
          <w:szCs w:val="32"/>
        </w:rPr>
        <w:t>4.15除非征得甲方许可，乙方不能随意调换其员工的工作岗位，更不得随意召回其员工（乙方员工辞职除外）。因乙方员工所造成甲方外包工作岗位的空缺，乙方应自接到通知后2个工作日内补齐。</w:t>
      </w:r>
    </w:p>
    <w:p w14:paraId="3FD3B6F9">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4.16乙方承诺其具有履行本合同的劳务派遣相关的法定许可资质等，若乙方违反承诺的，则甲方有权解除本合同，并有权要求乙方返还乙方已付的全部款项，并赔偿由此给甲方造成的全部损失。</w:t>
      </w:r>
    </w:p>
    <w:p w14:paraId="381F4141">
      <w:pPr>
        <w:pStyle w:val="2"/>
        <w:rPr>
          <w:lang w:bidi="ar"/>
        </w:rPr>
      </w:pPr>
    </w:p>
    <w:p w14:paraId="22172971">
      <w:pPr>
        <w:jc w:val="center"/>
        <w:outlineLvl w:val="0"/>
        <w:rPr>
          <w:rFonts w:hint="eastAsia" w:ascii="黑体" w:hAnsi="黑体" w:eastAsia="黑体"/>
          <w:bCs/>
          <w:sz w:val="32"/>
          <w:szCs w:val="32"/>
        </w:rPr>
      </w:pPr>
      <w:bookmarkStart w:id="167" w:name="_Toc13736"/>
      <w:bookmarkStart w:id="168" w:name="_Toc108632384"/>
      <w:r>
        <w:rPr>
          <w:rFonts w:hint="eastAsia" w:ascii="黑体" w:hAnsi="黑体" w:eastAsia="黑体"/>
          <w:bCs/>
          <w:sz w:val="32"/>
          <w:szCs w:val="32"/>
        </w:rPr>
        <w:t>第五章  劳务派遣员工的权益保障</w:t>
      </w:r>
      <w:bookmarkEnd w:id="167"/>
      <w:bookmarkEnd w:id="168"/>
    </w:p>
    <w:p w14:paraId="6D9D8AD2">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1、除按法律法规规定和本合同相关约定中已包括的派遣员工权益外，本章约定派遣员工的其它权益。</w:t>
      </w:r>
    </w:p>
    <w:p w14:paraId="4FE39206">
      <w:pPr>
        <w:spacing w:before="62" w:beforeLines="20" w:after="62" w:afterLines="20" w:line="360" w:lineRule="atLeast"/>
        <w:rPr>
          <w:rFonts w:ascii="仿宋_GB2312" w:eastAsia="仿宋_GB2312"/>
          <w:sz w:val="32"/>
          <w:szCs w:val="32"/>
        </w:rPr>
      </w:pPr>
      <w:r>
        <w:rPr>
          <w:rFonts w:hint="eastAsia" w:ascii="仿宋_GB2312" w:hAnsi="宋体" w:eastAsia="仿宋_GB2312"/>
          <w:sz w:val="32"/>
          <w:szCs w:val="32"/>
          <w:lang w:bidi="ar"/>
        </w:rPr>
        <w:t>2、</w:t>
      </w:r>
      <w:r>
        <w:rPr>
          <w:rFonts w:hint="eastAsia" w:ascii="仿宋_GB2312" w:eastAsia="仿宋_GB2312"/>
          <w:sz w:val="32"/>
          <w:szCs w:val="32"/>
        </w:rPr>
        <w:t>乙方派遣人员患病或非因工负伤以及因工负伤或患职业病的处理</w:t>
      </w:r>
    </w:p>
    <w:p w14:paraId="6865D435">
      <w:pPr>
        <w:spacing w:before="62" w:beforeLines="20" w:after="62" w:afterLines="20" w:line="360" w:lineRule="atLeas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乙方应自行提供乙方派遣人员在疾病、非因工负伤期间以及因工负伤、死亡、患职业病的情况下享受的国家和当地政府规定的各种待遇及费用。如乙方派遣人员发生工伤，甲方应在知道工伤发生之时起24小时内书面通知乙方，乙方自行负责及时办理工伤申报事宜，若乙方因未缴纳工伤保险导致产生责任的，乙方自行负责承担。若由此给甲方造成任何损失的，乙方应当承担赔偿责任。</w:t>
      </w:r>
    </w:p>
    <w:p w14:paraId="258AE1E7">
      <w:pPr>
        <w:spacing w:before="62" w:beforeLines="20" w:after="62" w:afterLines="20" w:line="360" w:lineRule="atLeast"/>
        <w:rPr>
          <w:rFonts w:hint="eastAsia" w:ascii="仿宋_GB2312" w:hAnsi="宋体" w:eastAsia="仿宋_GB2312"/>
          <w:sz w:val="32"/>
          <w:szCs w:val="32"/>
          <w:lang w:bidi="ar"/>
        </w:rPr>
      </w:pP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乙方派遣人员患职业病或因工负伤，伤残等级被评定为五至十级的，在劳动合同期满，乙方应按规定支付经济补偿金、工伤医疗补助金和伤残就业补助金等，乙方自行处理与该乙方派遣人员劳动合同关系，与甲方无涉</w:t>
      </w:r>
      <w:r>
        <w:rPr>
          <w:rFonts w:hint="eastAsia" w:ascii="仿宋_GB2312" w:hAnsi="宋体" w:eastAsia="仿宋_GB2312"/>
          <w:sz w:val="32"/>
          <w:szCs w:val="32"/>
          <w:lang w:bidi="ar"/>
        </w:rPr>
        <w:t>。</w:t>
      </w:r>
    </w:p>
    <w:p w14:paraId="5C091CEE">
      <w:pPr>
        <w:suppressLineNumbers/>
        <w:rPr>
          <w:rFonts w:hint="eastAsia" w:ascii="仿宋_GB2312" w:hAnsi="宋体" w:eastAsia="仿宋_GB2312"/>
          <w:sz w:val="32"/>
          <w:szCs w:val="32"/>
          <w:lang w:bidi="ar"/>
        </w:rPr>
      </w:pPr>
      <w:r>
        <w:rPr>
          <w:rFonts w:hint="eastAsia" w:ascii="仿宋_GB2312" w:hAnsi="宋体" w:eastAsia="仿宋_GB2312"/>
          <w:sz w:val="32"/>
          <w:szCs w:val="32"/>
          <w:lang w:bidi="ar"/>
        </w:rPr>
        <w:t>3、派遣员工发生工伤、职业病、死亡等事故，乙方负责处理，依法申请工伤认定，并负责工伤认定的调查核实工作，乙方承担工伤保险责任，甲方提供必要协助。</w:t>
      </w:r>
    </w:p>
    <w:p w14:paraId="64A7B146">
      <w:pPr>
        <w:suppressLineNumbers/>
        <w:rPr>
          <w:rFonts w:hint="eastAsia" w:ascii="仿宋_GB2312" w:hAnsi="宋体" w:eastAsia="仿宋_GB2312"/>
          <w:sz w:val="32"/>
          <w:szCs w:val="32"/>
          <w:lang w:bidi="ar"/>
        </w:rPr>
      </w:pPr>
      <w:r>
        <w:rPr>
          <w:rFonts w:ascii="仿宋_GB2312" w:hAnsi="宋体" w:eastAsia="仿宋_GB2312"/>
          <w:sz w:val="32"/>
          <w:szCs w:val="32"/>
          <w:lang w:bidi="ar"/>
        </w:rPr>
        <w:t>4</w:t>
      </w:r>
      <w:r>
        <w:rPr>
          <w:rFonts w:hint="eastAsia" w:ascii="仿宋_GB2312" w:hAnsi="宋体" w:eastAsia="仿宋_GB2312"/>
          <w:sz w:val="32"/>
          <w:szCs w:val="32"/>
          <w:lang w:bidi="ar"/>
        </w:rPr>
        <w:t>、派遣女员工享有特殊的劳动保护权益。</w:t>
      </w:r>
    </w:p>
    <w:p w14:paraId="1048A9F7">
      <w:pPr>
        <w:spacing w:before="62" w:beforeLines="20" w:after="62" w:afterLines="20" w:line="360" w:lineRule="atLeast"/>
        <w:rPr>
          <w:rFonts w:ascii="仿宋_GB2312" w:eastAsia="仿宋_GB2312"/>
          <w:sz w:val="32"/>
          <w:szCs w:val="32"/>
        </w:rPr>
      </w:pPr>
      <w:r>
        <w:rPr>
          <w:rFonts w:ascii="仿宋_GB2312" w:hAnsi="宋体" w:eastAsia="仿宋_GB2312"/>
          <w:sz w:val="32"/>
          <w:szCs w:val="32"/>
          <w:lang w:bidi="ar"/>
        </w:rPr>
        <w:t>5</w:t>
      </w:r>
      <w:r>
        <w:rPr>
          <w:rFonts w:hint="eastAsia" w:ascii="仿宋_GB2312" w:hAnsi="宋体" w:eastAsia="仿宋_GB2312"/>
          <w:sz w:val="32"/>
          <w:szCs w:val="32"/>
          <w:lang w:bidi="ar"/>
        </w:rPr>
        <w:t>、</w:t>
      </w:r>
      <w:r>
        <w:rPr>
          <w:rFonts w:hint="eastAsia" w:ascii="仿宋_GB2312" w:eastAsia="仿宋_GB2312"/>
          <w:sz w:val="32"/>
          <w:szCs w:val="32"/>
        </w:rPr>
        <w:t>乙方派遣人员派遣期届满的处理</w:t>
      </w:r>
    </w:p>
    <w:p w14:paraId="4EAD32E9">
      <w:pPr>
        <w:spacing w:before="62" w:beforeLines="20" w:after="62" w:afterLines="20" w:line="360" w:lineRule="atLeast"/>
        <w:rPr>
          <w:rFonts w:ascii="仿宋_GB2312" w:eastAsia="仿宋_GB2312"/>
          <w:sz w:val="32"/>
          <w:szCs w:val="32"/>
        </w:rPr>
      </w:pPr>
      <w:r>
        <w:rPr>
          <w:rFonts w:ascii="仿宋_GB2312" w:eastAsia="仿宋_GB2312"/>
          <w:sz w:val="32"/>
          <w:szCs w:val="32"/>
        </w:rPr>
        <w:t>5.1</w:t>
      </w:r>
      <w:r>
        <w:rPr>
          <w:rFonts w:hint="eastAsia" w:ascii="仿宋_GB2312" w:eastAsia="仿宋_GB2312"/>
          <w:sz w:val="32"/>
          <w:szCs w:val="32"/>
        </w:rPr>
        <w:t>乙方自行处理其与乙方派遣人员的劳动关系及相关劳动争议，包括但不限于劳动合同解除/终止、向乙方派遣人员支付经济补偿金、支付医疗补助费（如发生）等费用等。</w:t>
      </w:r>
    </w:p>
    <w:p w14:paraId="6586E7BD">
      <w:pPr>
        <w:spacing w:before="62" w:beforeLines="20" w:after="62" w:afterLines="20" w:line="360" w:lineRule="atLeast"/>
        <w:rPr>
          <w:rFonts w:hint="eastAsia" w:ascii="仿宋_GB2312" w:hAnsi="宋体" w:eastAsia="仿宋_GB2312"/>
          <w:sz w:val="32"/>
          <w:szCs w:val="32"/>
          <w:lang w:bidi="ar"/>
        </w:rPr>
      </w:pPr>
      <w:r>
        <w:rPr>
          <w:rFonts w:ascii="仿宋_GB2312" w:eastAsia="仿宋_GB2312"/>
          <w:sz w:val="32"/>
          <w:szCs w:val="32"/>
        </w:rPr>
        <w:t>5.2</w:t>
      </w:r>
      <w:r>
        <w:rPr>
          <w:rFonts w:hint="eastAsia" w:ascii="仿宋_GB2312" w:eastAsia="仿宋_GB2312"/>
          <w:sz w:val="32"/>
          <w:szCs w:val="32"/>
        </w:rPr>
        <w:t>甲方仅需按本合同约定向乙方支付服务费用，除此之外，甲方无须再向乙方承担包括但不限于违约赔偿补偿等任何责任，且甲方无须就本合同中乙方与其派遣人员之间劳动关系等任何事宜而为乙方承担连带责任，若因此给甲方造成损失的，甲方除有权要求乙方赔偿外，还有权要去乙方按损失金额的两倍要求乙方支付惩罚性违约金且不得调低</w:t>
      </w:r>
      <w:r>
        <w:rPr>
          <w:rFonts w:hint="eastAsia" w:ascii="仿宋_GB2312" w:hAnsi="宋体" w:eastAsia="仿宋_GB2312"/>
          <w:sz w:val="32"/>
          <w:szCs w:val="32"/>
          <w:lang w:bidi="ar"/>
        </w:rPr>
        <w:t>。</w:t>
      </w:r>
    </w:p>
    <w:p w14:paraId="0375285D">
      <w:pPr>
        <w:suppressLineNumbers/>
        <w:rPr>
          <w:rFonts w:hint="eastAsia" w:ascii="黑体" w:hAnsi="黑体" w:eastAsia="黑体"/>
          <w:bCs/>
          <w:sz w:val="32"/>
          <w:szCs w:val="32"/>
        </w:rPr>
      </w:pPr>
    </w:p>
    <w:p w14:paraId="409A1E13">
      <w:pPr>
        <w:suppressLineNumbers/>
        <w:jc w:val="center"/>
        <w:outlineLvl w:val="0"/>
        <w:rPr>
          <w:rFonts w:hint="eastAsia" w:ascii="黑体" w:hAnsi="黑体" w:eastAsia="黑体"/>
          <w:bCs/>
          <w:sz w:val="32"/>
          <w:szCs w:val="32"/>
        </w:rPr>
      </w:pPr>
      <w:bookmarkStart w:id="169" w:name="_Toc25123"/>
      <w:bookmarkStart w:id="170" w:name="_Toc108632385"/>
      <w:r>
        <w:rPr>
          <w:rFonts w:hint="eastAsia" w:ascii="黑体" w:hAnsi="黑体" w:eastAsia="黑体"/>
          <w:bCs/>
          <w:sz w:val="32"/>
          <w:szCs w:val="32"/>
        </w:rPr>
        <w:t>第六章  劳务派遣费用及支付方式与时间</w:t>
      </w:r>
      <w:bookmarkEnd w:id="169"/>
      <w:bookmarkEnd w:id="170"/>
    </w:p>
    <w:p w14:paraId="738091C5">
      <w:pPr>
        <w:widowControl/>
        <w:jc w:val="left"/>
        <w:rPr>
          <w:rFonts w:hint="eastAsia" w:ascii="仿宋_GB2312" w:hAnsi="宋体" w:eastAsia="仿宋_GB2312"/>
          <w:sz w:val="32"/>
          <w:szCs w:val="32"/>
        </w:rPr>
      </w:pPr>
      <w:r>
        <w:rPr>
          <w:rFonts w:hint="eastAsia" w:ascii="仿宋_GB2312" w:hAnsi="宋体" w:eastAsia="仿宋_GB2312"/>
          <w:sz w:val="32"/>
          <w:szCs w:val="32"/>
        </w:rPr>
        <w:t>1、劳务派遣费用</w:t>
      </w:r>
    </w:p>
    <w:tbl>
      <w:tblPr>
        <w:tblStyle w:val="20"/>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385"/>
        <w:gridCol w:w="2559"/>
        <w:gridCol w:w="949"/>
        <w:gridCol w:w="2490"/>
      </w:tblGrid>
      <w:tr w14:paraId="0249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14:paraId="26652EB9">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序号</w:t>
            </w:r>
          </w:p>
        </w:tc>
        <w:tc>
          <w:tcPr>
            <w:tcW w:w="1385" w:type="dxa"/>
            <w:tcBorders>
              <w:top w:val="single" w:color="auto" w:sz="4" w:space="0"/>
              <w:left w:val="single" w:color="auto" w:sz="4" w:space="0"/>
              <w:bottom w:val="single" w:color="auto" w:sz="4" w:space="0"/>
              <w:right w:val="single" w:color="auto" w:sz="4" w:space="0"/>
            </w:tcBorders>
            <w:vAlign w:val="center"/>
          </w:tcPr>
          <w:p w14:paraId="12BE484D">
            <w:pPr>
              <w:pStyle w:val="2"/>
              <w:jc w:val="center"/>
              <w:rPr>
                <w:rFonts w:eastAsia="仿宋_GB2312"/>
              </w:rPr>
            </w:pPr>
            <w:r>
              <w:rPr>
                <w:rFonts w:hint="eastAsia" w:ascii="仿宋_GB2312" w:hAnsi="宋体" w:eastAsia="仿宋_GB2312"/>
                <w:b/>
                <w:color w:val="000000"/>
                <w:kern w:val="0"/>
                <w:sz w:val="18"/>
                <w:szCs w:val="18"/>
              </w:rPr>
              <w:t>服务人员明细</w:t>
            </w:r>
          </w:p>
        </w:tc>
        <w:tc>
          <w:tcPr>
            <w:tcW w:w="2559" w:type="dxa"/>
            <w:tcBorders>
              <w:top w:val="single" w:color="auto" w:sz="4" w:space="0"/>
              <w:left w:val="single" w:color="auto" w:sz="4" w:space="0"/>
              <w:bottom w:val="single" w:color="auto" w:sz="4" w:space="0"/>
              <w:right w:val="single" w:color="auto" w:sz="4" w:space="0"/>
            </w:tcBorders>
            <w:vAlign w:val="center"/>
          </w:tcPr>
          <w:p w14:paraId="28E86454">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派遣劳务人员服务期限</w:t>
            </w:r>
          </w:p>
        </w:tc>
        <w:tc>
          <w:tcPr>
            <w:tcW w:w="949" w:type="dxa"/>
            <w:tcBorders>
              <w:top w:val="single" w:color="auto" w:sz="4" w:space="0"/>
              <w:left w:val="single" w:color="auto" w:sz="4" w:space="0"/>
              <w:bottom w:val="single" w:color="auto" w:sz="4" w:space="0"/>
              <w:right w:val="single" w:color="auto" w:sz="4" w:space="0"/>
            </w:tcBorders>
            <w:vAlign w:val="center"/>
          </w:tcPr>
          <w:p w14:paraId="765DA063">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性别</w:t>
            </w:r>
          </w:p>
        </w:tc>
        <w:tc>
          <w:tcPr>
            <w:tcW w:w="2490" w:type="dxa"/>
            <w:tcBorders>
              <w:top w:val="single" w:color="auto" w:sz="4" w:space="0"/>
              <w:left w:val="single" w:color="auto" w:sz="4" w:space="0"/>
              <w:bottom w:val="single" w:color="auto" w:sz="4" w:space="0"/>
              <w:right w:val="single" w:color="auto" w:sz="4" w:space="0"/>
            </w:tcBorders>
            <w:vAlign w:val="center"/>
          </w:tcPr>
          <w:p w14:paraId="00DEE6D0">
            <w:pPr>
              <w:widowControl/>
              <w:spacing w:line="240" w:lineRule="exact"/>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服务费用含增值税专用发票6%发票（元/月）</w:t>
            </w:r>
          </w:p>
        </w:tc>
      </w:tr>
      <w:tr w14:paraId="53E0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14:paraId="535987CB">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1</w:t>
            </w:r>
          </w:p>
        </w:tc>
        <w:tc>
          <w:tcPr>
            <w:tcW w:w="1385" w:type="dxa"/>
            <w:tcBorders>
              <w:top w:val="single" w:color="auto" w:sz="4" w:space="0"/>
              <w:left w:val="single" w:color="auto" w:sz="4" w:space="0"/>
              <w:bottom w:val="single" w:color="auto" w:sz="4" w:space="0"/>
              <w:right w:val="single" w:color="auto" w:sz="4" w:space="0"/>
            </w:tcBorders>
            <w:vAlign w:val="center"/>
          </w:tcPr>
          <w:p w14:paraId="2CBB4828">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驾驶员1名</w:t>
            </w:r>
          </w:p>
        </w:tc>
        <w:tc>
          <w:tcPr>
            <w:tcW w:w="2559" w:type="dxa"/>
            <w:tcBorders>
              <w:top w:val="single" w:color="auto" w:sz="4" w:space="0"/>
              <w:left w:val="single" w:color="auto" w:sz="4" w:space="0"/>
              <w:bottom w:val="single" w:color="auto" w:sz="4" w:space="0"/>
              <w:right w:val="single" w:color="auto" w:sz="4" w:space="0"/>
            </w:tcBorders>
            <w:vAlign w:val="center"/>
          </w:tcPr>
          <w:p w14:paraId="27CBE3C0">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以到甲方单位入职起12个月</w:t>
            </w:r>
          </w:p>
        </w:tc>
        <w:tc>
          <w:tcPr>
            <w:tcW w:w="949" w:type="dxa"/>
            <w:tcBorders>
              <w:top w:val="single" w:color="auto" w:sz="4" w:space="0"/>
              <w:left w:val="single" w:color="auto" w:sz="4" w:space="0"/>
              <w:bottom w:val="single" w:color="auto" w:sz="4" w:space="0"/>
              <w:right w:val="single" w:color="auto" w:sz="4" w:space="0"/>
            </w:tcBorders>
            <w:vAlign w:val="center"/>
          </w:tcPr>
          <w:p w14:paraId="53ECFF96">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男</w:t>
            </w:r>
          </w:p>
        </w:tc>
        <w:tc>
          <w:tcPr>
            <w:tcW w:w="2490" w:type="dxa"/>
            <w:tcBorders>
              <w:top w:val="single" w:color="auto" w:sz="4" w:space="0"/>
              <w:left w:val="single" w:color="auto" w:sz="4" w:space="0"/>
              <w:bottom w:val="single" w:color="auto" w:sz="4" w:space="0"/>
              <w:right w:val="single" w:color="auto" w:sz="4" w:space="0"/>
            </w:tcBorders>
            <w:vAlign w:val="center"/>
          </w:tcPr>
          <w:p w14:paraId="4615F83B">
            <w:pPr>
              <w:widowControl/>
              <w:jc w:val="center"/>
              <w:rPr>
                <w:rFonts w:hint="eastAsia" w:ascii="仿宋_GB2312" w:hAnsi="宋体" w:eastAsia="仿宋_GB2312"/>
                <w:color w:val="000000"/>
                <w:kern w:val="0"/>
                <w:sz w:val="18"/>
                <w:szCs w:val="18"/>
              </w:rPr>
            </w:pPr>
          </w:p>
        </w:tc>
      </w:tr>
      <w:tr w14:paraId="2D4C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14:paraId="7165764C">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2</w:t>
            </w:r>
          </w:p>
        </w:tc>
        <w:tc>
          <w:tcPr>
            <w:tcW w:w="1385" w:type="dxa"/>
            <w:tcBorders>
              <w:top w:val="single" w:color="auto" w:sz="4" w:space="0"/>
              <w:left w:val="single" w:color="auto" w:sz="4" w:space="0"/>
              <w:bottom w:val="single" w:color="auto" w:sz="4" w:space="0"/>
              <w:right w:val="single" w:color="auto" w:sz="4" w:space="0"/>
            </w:tcBorders>
            <w:vAlign w:val="center"/>
          </w:tcPr>
          <w:p w14:paraId="5C783AB1">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前台1名</w:t>
            </w:r>
          </w:p>
        </w:tc>
        <w:tc>
          <w:tcPr>
            <w:tcW w:w="2559" w:type="dxa"/>
            <w:tcBorders>
              <w:top w:val="single" w:color="auto" w:sz="4" w:space="0"/>
              <w:left w:val="single" w:color="auto" w:sz="4" w:space="0"/>
              <w:bottom w:val="single" w:color="auto" w:sz="4" w:space="0"/>
              <w:right w:val="single" w:color="auto" w:sz="4" w:space="0"/>
            </w:tcBorders>
            <w:vAlign w:val="center"/>
          </w:tcPr>
          <w:p w14:paraId="0B708686">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以到甲方单位入职起12个月</w:t>
            </w:r>
          </w:p>
        </w:tc>
        <w:tc>
          <w:tcPr>
            <w:tcW w:w="949" w:type="dxa"/>
            <w:tcBorders>
              <w:top w:val="single" w:color="auto" w:sz="4" w:space="0"/>
              <w:left w:val="single" w:color="auto" w:sz="4" w:space="0"/>
              <w:bottom w:val="single" w:color="auto" w:sz="4" w:space="0"/>
              <w:right w:val="single" w:color="auto" w:sz="4" w:space="0"/>
            </w:tcBorders>
            <w:vAlign w:val="center"/>
          </w:tcPr>
          <w:p w14:paraId="76E57D92">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女</w:t>
            </w:r>
          </w:p>
        </w:tc>
        <w:tc>
          <w:tcPr>
            <w:tcW w:w="2490" w:type="dxa"/>
            <w:tcBorders>
              <w:top w:val="single" w:color="auto" w:sz="4" w:space="0"/>
              <w:left w:val="single" w:color="auto" w:sz="4" w:space="0"/>
              <w:bottom w:val="single" w:color="auto" w:sz="4" w:space="0"/>
              <w:right w:val="single" w:color="auto" w:sz="4" w:space="0"/>
            </w:tcBorders>
            <w:vAlign w:val="center"/>
          </w:tcPr>
          <w:p w14:paraId="5D0F4166">
            <w:pPr>
              <w:widowControl/>
              <w:jc w:val="center"/>
              <w:rPr>
                <w:rFonts w:hint="eastAsia" w:ascii="仿宋_GB2312" w:hAnsi="宋体" w:eastAsia="仿宋_GB2312"/>
                <w:color w:val="000000"/>
                <w:kern w:val="0"/>
                <w:sz w:val="18"/>
                <w:szCs w:val="18"/>
              </w:rPr>
            </w:pPr>
          </w:p>
        </w:tc>
      </w:tr>
      <w:tr w14:paraId="1BAD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46" w:type="dxa"/>
            <w:gridSpan w:val="5"/>
            <w:tcBorders>
              <w:top w:val="single" w:color="auto" w:sz="4" w:space="0"/>
              <w:left w:val="single" w:color="auto" w:sz="4" w:space="0"/>
              <w:bottom w:val="single" w:color="auto" w:sz="4" w:space="0"/>
              <w:right w:val="single" w:color="auto" w:sz="4" w:space="0"/>
            </w:tcBorders>
            <w:vAlign w:val="center"/>
          </w:tcPr>
          <w:p w14:paraId="7675AE53">
            <w:pPr>
              <w:widowControl/>
              <w:ind w:firstLine="240" w:firstLineChars="10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4"/>
              </w:rPr>
              <w:t>税  金（6%）:</w:t>
            </w:r>
          </w:p>
        </w:tc>
      </w:tr>
      <w:tr w14:paraId="1AAE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46" w:type="dxa"/>
            <w:gridSpan w:val="5"/>
            <w:tcBorders>
              <w:top w:val="single" w:color="auto" w:sz="4" w:space="0"/>
              <w:left w:val="single" w:color="auto" w:sz="4" w:space="0"/>
              <w:bottom w:val="single" w:color="auto" w:sz="4" w:space="0"/>
              <w:right w:val="single" w:color="auto" w:sz="4" w:space="0"/>
            </w:tcBorders>
            <w:vAlign w:val="center"/>
          </w:tcPr>
          <w:p w14:paraId="6C97E80C">
            <w:pPr>
              <w:widowControl/>
              <w:ind w:firstLine="240" w:firstLineChars="10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4"/>
              </w:rPr>
              <w:t>不含税金额：</w:t>
            </w:r>
          </w:p>
        </w:tc>
      </w:tr>
      <w:tr w14:paraId="2647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46" w:type="dxa"/>
            <w:gridSpan w:val="5"/>
            <w:tcBorders>
              <w:top w:val="single" w:color="auto" w:sz="4" w:space="0"/>
              <w:left w:val="single" w:color="auto" w:sz="4" w:space="0"/>
              <w:bottom w:val="single" w:color="auto" w:sz="4" w:space="0"/>
              <w:right w:val="single" w:color="auto" w:sz="4" w:space="0"/>
            </w:tcBorders>
            <w:vAlign w:val="center"/>
          </w:tcPr>
          <w:p w14:paraId="23F5C306">
            <w:pPr>
              <w:widowControl/>
              <w:ind w:firstLine="240" w:firstLineChars="100"/>
              <w:jc w:val="center"/>
              <w:rPr>
                <w:rFonts w:hint="eastAsia" w:ascii="仿宋_GB2312" w:hAnsi="宋体" w:eastAsia="仿宋_GB2312"/>
                <w:color w:val="000000"/>
                <w:kern w:val="0"/>
                <w:sz w:val="18"/>
                <w:szCs w:val="18"/>
              </w:rPr>
            </w:pPr>
            <w:r>
              <w:rPr>
                <w:rFonts w:hint="eastAsia" w:ascii="仿宋_GB2312" w:hAnsi="宋体" w:eastAsia="仿宋_GB2312"/>
                <w:b/>
                <w:bCs/>
                <w:color w:val="000000"/>
                <w:kern w:val="0"/>
                <w:sz w:val="24"/>
              </w:rPr>
              <w:t>含税服务费用</w:t>
            </w:r>
            <w:r>
              <w:rPr>
                <w:rFonts w:hint="eastAsia" w:ascii="仿宋_GB2312" w:hAnsi="宋体" w:eastAsia="仿宋_GB2312"/>
                <w:b/>
                <w:bCs/>
                <w:kern w:val="0"/>
                <w:sz w:val="24"/>
              </w:rPr>
              <w:t>总价合</w:t>
            </w:r>
            <w:r>
              <w:rPr>
                <w:rFonts w:hint="eastAsia" w:ascii="仿宋_GB2312" w:hAnsi="宋体" w:eastAsia="仿宋_GB2312"/>
                <w:b/>
                <w:bCs/>
                <w:color w:val="000000"/>
                <w:kern w:val="0"/>
                <w:sz w:val="24"/>
              </w:rPr>
              <w:t>计：</w:t>
            </w:r>
          </w:p>
        </w:tc>
      </w:tr>
    </w:tbl>
    <w:p w14:paraId="20463159">
      <w:pPr>
        <w:spacing w:before="62" w:beforeLines="20" w:after="62" w:afterLines="20" w:line="360" w:lineRule="atLeast"/>
        <w:rPr>
          <w:rFonts w:ascii="仿宋_GB2312" w:eastAsia="仿宋_GB2312"/>
          <w:sz w:val="32"/>
          <w:szCs w:val="32"/>
          <w:u w:val="single"/>
        </w:rPr>
      </w:pPr>
      <w:r>
        <w:rPr>
          <w:rFonts w:hint="eastAsia" w:ascii="仿宋_GB2312" w:eastAsia="仿宋_GB2312"/>
          <w:sz w:val="32"/>
          <w:szCs w:val="32"/>
        </w:rPr>
        <w:t>2、甲乙双方一致同意，本协议第六章第1条中的服务费用总价已包括但不限于：</w:t>
      </w:r>
    </w:p>
    <w:p w14:paraId="3FDFEDF6">
      <w:pPr>
        <w:spacing w:before="62" w:beforeLines="20" w:after="62" w:afterLines="20" w:line="360" w:lineRule="atLeast"/>
        <w:rPr>
          <w:rFonts w:ascii="仿宋_GB2312" w:eastAsia="仿宋_GB2312"/>
          <w:sz w:val="32"/>
          <w:szCs w:val="32"/>
        </w:rPr>
      </w:pPr>
      <w:r>
        <w:rPr>
          <w:rFonts w:hint="eastAsia" w:ascii="仿宋_GB2312" w:eastAsia="仿宋_GB2312"/>
          <w:sz w:val="32"/>
          <w:szCs w:val="32"/>
        </w:rPr>
        <w:t>（1）派遣人员的劳动报酬。</w:t>
      </w:r>
    </w:p>
    <w:p w14:paraId="0CB8CCEA">
      <w:pPr>
        <w:spacing w:before="62" w:beforeLines="20" w:after="62" w:afterLines="20" w:line="360" w:lineRule="atLeast"/>
        <w:rPr>
          <w:rFonts w:ascii="仿宋_GB2312" w:eastAsia="仿宋_GB2312"/>
          <w:sz w:val="32"/>
          <w:szCs w:val="32"/>
        </w:rPr>
      </w:pPr>
      <w:r>
        <w:rPr>
          <w:rFonts w:hint="eastAsia" w:ascii="仿宋_GB2312" w:eastAsia="仿宋_GB2312"/>
          <w:sz w:val="32"/>
          <w:szCs w:val="32"/>
        </w:rPr>
        <w:t>（2）派遣人员的养老、失业、医疗、工伤社会保险。（乙方应为被派遣人员办理养老保险、失业保险、医疗保险、工伤保险等社会保险。）</w:t>
      </w:r>
    </w:p>
    <w:p w14:paraId="2899D89E">
      <w:pPr>
        <w:spacing w:before="62" w:beforeLines="20" w:after="62" w:afterLines="20" w:line="360" w:lineRule="atLeast"/>
        <w:rPr>
          <w:rFonts w:ascii="仿宋_GB2312" w:eastAsia="仿宋_GB2312"/>
          <w:sz w:val="32"/>
          <w:szCs w:val="32"/>
        </w:rPr>
      </w:pPr>
      <w:r>
        <w:rPr>
          <w:rFonts w:hint="eastAsia" w:ascii="仿宋_GB2312" w:eastAsia="仿宋_GB2312"/>
          <w:sz w:val="32"/>
          <w:szCs w:val="32"/>
        </w:rPr>
        <w:t>（3）税费、劳务管理费等各项费用。</w:t>
      </w:r>
    </w:p>
    <w:p w14:paraId="3117F44D">
      <w:pPr>
        <w:spacing w:before="62" w:beforeLines="20" w:after="62" w:afterLines="20" w:line="360" w:lineRule="atLeas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）本合同中乙方其他义务及责任等费用。</w:t>
      </w:r>
    </w:p>
    <w:p w14:paraId="7F03EBB6">
      <w:pPr>
        <w:spacing w:before="62" w:beforeLines="20" w:after="62" w:afterLines="20" w:line="360" w:lineRule="atLeast"/>
      </w:pPr>
      <w:r>
        <w:rPr>
          <w:rFonts w:hint="eastAsia" w:ascii="仿宋_GB2312" w:eastAsia="仿宋_GB2312"/>
          <w:sz w:val="32"/>
          <w:szCs w:val="32"/>
        </w:rPr>
        <w:t>除上述服务费用总价外，甲方不须再向乙方支付其他任何款项。</w:t>
      </w:r>
    </w:p>
    <w:p w14:paraId="547698BB">
      <w:pPr>
        <w:widowControl/>
        <w:jc w:val="left"/>
        <w:rPr>
          <w:rFonts w:hint="eastAsia" w:ascii="仿宋_GB2312" w:hAnsi="宋体" w:eastAsia="仿宋_GB2312"/>
          <w:sz w:val="32"/>
          <w:szCs w:val="32"/>
        </w:rPr>
      </w:pPr>
      <w:r>
        <w:rPr>
          <w:rFonts w:hint="eastAsia" w:ascii="仿宋_GB2312" w:hAnsi="宋体" w:eastAsia="仿宋_GB2312"/>
          <w:sz w:val="32"/>
          <w:szCs w:val="32"/>
        </w:rPr>
        <w:t>3、甲方支付报酬的时间：每月</w:t>
      </w:r>
      <w:r>
        <w:rPr>
          <w:rFonts w:hint="eastAsia" w:ascii="仿宋_GB2312" w:hAnsi="宋体" w:eastAsia="仿宋_GB2312"/>
          <w:sz w:val="32"/>
          <w:szCs w:val="32"/>
          <w:u w:val="single"/>
        </w:rPr>
        <w:t>   </w:t>
      </w:r>
      <w:r>
        <w:rPr>
          <w:rFonts w:hint="eastAsia" w:ascii="仿宋_GB2312" w:hAnsi="宋体" w:eastAsia="仿宋_GB2312"/>
          <w:sz w:val="32"/>
          <w:szCs w:val="32"/>
        </w:rPr>
        <w:t>日，乙方认可，甲方可根据企业的经营状况对工资的发放时间作一定的调整。</w:t>
      </w:r>
      <w:r>
        <w:rPr>
          <w:rFonts w:hint="eastAsia" w:ascii="仿宋_GB2312" w:hAnsi="宋体" w:eastAsia="仿宋_GB2312"/>
          <w:sz w:val="32"/>
          <w:szCs w:val="32"/>
        </w:rPr>
        <w:br w:type="textWrapping"/>
      </w:r>
      <w:r>
        <w:rPr>
          <w:rFonts w:hint="eastAsia" w:ascii="仿宋_GB2312" w:hAnsi="宋体" w:eastAsia="仿宋_GB2312"/>
          <w:sz w:val="32"/>
          <w:szCs w:val="32"/>
        </w:rPr>
        <w:t>4、甲方按乙方实际工作按工时结算报酬，经双方协商后确定乙方的劳务派遣费用为</w:t>
      </w:r>
      <w:r>
        <w:rPr>
          <w:rFonts w:hint="eastAsia" w:ascii="仿宋_GB2312" w:hAnsi="宋体" w:eastAsia="仿宋_GB2312"/>
          <w:sz w:val="32"/>
          <w:szCs w:val="32"/>
          <w:u w:val="single"/>
        </w:rPr>
        <w:t>     </w:t>
      </w:r>
      <w:r>
        <w:rPr>
          <w:rFonts w:hint="eastAsia" w:ascii="仿宋_GB2312" w:hAnsi="宋体" w:eastAsia="仿宋_GB2312"/>
          <w:sz w:val="32"/>
          <w:szCs w:val="32"/>
        </w:rPr>
        <w:t>元（人民币）/月（税金：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元，不含税金额：</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元）其中：驾驶员每月服务费为：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元，前台服务人员每月费用为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元，按月结算支付给乙方。前述</w:t>
      </w:r>
      <w:r>
        <w:rPr>
          <w:rFonts w:hint="eastAsia" w:ascii="仿宋_GB2312" w:hAnsi="Times New Roman" w:eastAsia="仿宋_GB2312"/>
          <w:sz w:val="32"/>
          <w:szCs w:val="32"/>
        </w:rPr>
        <w:t>费用为固定价，已包括但不限于乙方派遣人的工资、社保（含工伤保险等）、公积金、税费、保险、可能的增加工作时间费用等全部费用，除此之外，甲方无须再向乙方支付任何其他费用。</w:t>
      </w:r>
    </w:p>
    <w:p w14:paraId="64CE2243">
      <w:pPr>
        <w:pStyle w:val="17"/>
        <w:widowControl/>
        <w:spacing w:beforeAutospacing="0" w:afterAutospacing="0"/>
        <w:rPr>
          <w:rFonts w:hint="eastAsia" w:ascii="仿宋_GB2312" w:eastAsia="仿宋_GB2312"/>
          <w:sz w:val="32"/>
          <w:szCs w:val="32"/>
        </w:rPr>
      </w:pPr>
      <w:r>
        <w:rPr>
          <w:rFonts w:hint="eastAsia" w:ascii="仿宋_GB2312" w:eastAsia="仿宋_GB2312"/>
          <w:sz w:val="32"/>
          <w:szCs w:val="32"/>
        </w:rPr>
        <w:t>5、乙方因病、因事缺勤期内不计算劳务派遣费用，双方确认按第六章第4条每月费用按比例计算后扣减。</w:t>
      </w:r>
    </w:p>
    <w:p w14:paraId="5305467F">
      <w:pPr>
        <w:widowControl/>
        <w:jc w:val="left"/>
        <w:rPr>
          <w:rFonts w:hint="eastAsia" w:ascii="仿宋_GB2312" w:hAnsi="宋体" w:eastAsia="仿宋_GB2312"/>
          <w:sz w:val="32"/>
          <w:szCs w:val="32"/>
        </w:rPr>
      </w:pPr>
      <w:r>
        <w:rPr>
          <w:rFonts w:hint="eastAsia" w:ascii="仿宋_GB2312" w:hAnsi="宋体" w:eastAsia="仿宋_GB2312"/>
          <w:sz w:val="32"/>
          <w:szCs w:val="32"/>
        </w:rPr>
        <w:t>6、甲方通过银行转账方式支付劳务派遣服务费，乙方指定唯一收款账号如下：</w:t>
      </w:r>
    </w:p>
    <w:p w14:paraId="0C6E4E08">
      <w:pPr>
        <w:rPr>
          <w:rFonts w:hint="eastAsia" w:ascii="仿宋_GB2312" w:hAnsi="宋体" w:eastAsia="仿宋_GB2312"/>
          <w:b/>
          <w:color w:val="000000"/>
          <w:sz w:val="32"/>
          <w:szCs w:val="32"/>
          <w:u w:val="single"/>
        </w:rPr>
      </w:pPr>
      <w:r>
        <w:rPr>
          <w:rFonts w:hint="eastAsia" w:ascii="仿宋_GB2312" w:hAnsi="宋体" w:eastAsia="仿宋_GB2312"/>
          <w:color w:val="000000"/>
          <w:sz w:val="32"/>
          <w:szCs w:val="32"/>
        </w:rPr>
        <w:t>收款单位：</w:t>
      </w:r>
      <w:r>
        <w:rPr>
          <w:rFonts w:hint="eastAsia" w:ascii="宋体" w:hAnsi="宋体" w:cs="宋体"/>
          <w:color w:val="000000"/>
          <w:sz w:val="28"/>
          <w:szCs w:val="28"/>
          <w:u w:val="single"/>
        </w:rPr>
        <w:t xml:space="preserve">                    </w:t>
      </w:r>
    </w:p>
    <w:p w14:paraId="7EB43EDA">
      <w:pPr>
        <w:rPr>
          <w:rFonts w:hint="eastAsia" w:ascii="仿宋_GB2312" w:hAnsi="宋体" w:eastAsia="仿宋_GB2312"/>
          <w:b/>
          <w:color w:val="000000"/>
          <w:sz w:val="32"/>
          <w:szCs w:val="32"/>
          <w:u w:val="single"/>
        </w:rPr>
      </w:pPr>
      <w:r>
        <w:rPr>
          <w:rFonts w:hint="eastAsia" w:ascii="仿宋_GB2312" w:hAnsi="宋体" w:eastAsia="仿宋_GB2312"/>
          <w:color w:val="000000"/>
          <w:sz w:val="32"/>
          <w:szCs w:val="32"/>
        </w:rPr>
        <w:t>开 户 行：</w:t>
      </w:r>
      <w:r>
        <w:rPr>
          <w:rFonts w:hint="eastAsia" w:ascii="宋体" w:hAnsi="宋体" w:cs="宋体"/>
          <w:color w:val="000000"/>
          <w:sz w:val="28"/>
          <w:szCs w:val="28"/>
          <w:u w:val="single"/>
        </w:rPr>
        <w:t xml:space="preserve">                    </w:t>
      </w:r>
    </w:p>
    <w:p w14:paraId="63DC2901">
      <w:pPr>
        <w:jc w:val="left"/>
        <w:rPr>
          <w:rFonts w:hint="eastAsia" w:ascii="仿宋_GB2312" w:hAnsi="宋体" w:eastAsia="仿宋_GB2312"/>
          <w:color w:val="000000"/>
          <w:sz w:val="32"/>
          <w:szCs w:val="32"/>
          <w:u w:val="single"/>
        </w:rPr>
      </w:pPr>
      <w:r>
        <w:rPr>
          <w:rFonts w:hint="eastAsia" w:ascii="仿宋_GB2312" w:hAnsi="宋体" w:eastAsia="仿宋_GB2312"/>
          <w:color w:val="000000"/>
          <w:sz w:val="32"/>
          <w:szCs w:val="32"/>
        </w:rPr>
        <w:t>银行帐号：</w:t>
      </w:r>
      <w:r>
        <w:rPr>
          <w:rFonts w:hint="eastAsia" w:ascii="宋体" w:hAnsi="宋体" w:cs="宋体"/>
          <w:color w:val="000000"/>
          <w:sz w:val="28"/>
          <w:szCs w:val="28"/>
          <w:u w:val="single"/>
        </w:rPr>
        <w:t xml:space="preserve">                    </w:t>
      </w:r>
    </w:p>
    <w:p w14:paraId="101DF64A">
      <w:pPr>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每次付款前，乙方应先向甲方开具相应金额的</w:t>
      </w:r>
      <w:r>
        <w:rPr>
          <w:rFonts w:hint="eastAsia" w:ascii="仿宋_GB2312" w:hAnsi="宋体" w:eastAsia="仿宋_GB2312"/>
          <w:b/>
          <w:bCs/>
          <w:kern w:val="0"/>
          <w:sz w:val="32"/>
          <w:szCs w:val="32"/>
          <w:u w:val="single"/>
        </w:rPr>
        <w:t>6</w:t>
      </w:r>
      <w:r>
        <w:rPr>
          <w:rFonts w:ascii="仿宋_GB2312" w:hAnsi="宋体" w:eastAsia="仿宋_GB2312"/>
          <w:b/>
          <w:bCs/>
          <w:kern w:val="0"/>
          <w:sz w:val="32"/>
          <w:szCs w:val="32"/>
          <w:u w:val="single"/>
        </w:rPr>
        <w:t>%</w:t>
      </w:r>
      <w:r>
        <w:rPr>
          <w:rFonts w:hint="eastAsia" w:ascii="仿宋_GB2312" w:hAnsi="宋体" w:eastAsia="仿宋_GB2312"/>
          <w:b/>
          <w:bCs/>
          <w:kern w:val="0"/>
          <w:sz w:val="32"/>
          <w:szCs w:val="32"/>
          <w:u w:val="single"/>
        </w:rPr>
        <w:t>增值税专用</w:t>
      </w:r>
      <w:r>
        <w:rPr>
          <w:rFonts w:hint="eastAsia" w:ascii="仿宋_GB2312" w:hAnsi="宋体" w:eastAsia="仿宋_GB2312"/>
          <w:kern w:val="0"/>
          <w:sz w:val="32"/>
          <w:szCs w:val="32"/>
        </w:rPr>
        <w:t>发票，甲方在收到前述发票前有权暂缓付款而不视为违约。</w:t>
      </w:r>
    </w:p>
    <w:p w14:paraId="687E3013">
      <w:pPr>
        <w:pStyle w:val="2"/>
      </w:pPr>
    </w:p>
    <w:p w14:paraId="4C0735C6">
      <w:pPr>
        <w:jc w:val="center"/>
        <w:outlineLvl w:val="0"/>
        <w:rPr>
          <w:rFonts w:hint="eastAsia" w:ascii="黑体" w:hAnsi="黑体" w:eastAsia="黑体"/>
          <w:bCs/>
          <w:sz w:val="32"/>
          <w:szCs w:val="32"/>
        </w:rPr>
      </w:pPr>
      <w:bookmarkStart w:id="171" w:name="_Toc108632386"/>
      <w:bookmarkStart w:id="172" w:name="_Toc26299"/>
      <w:r>
        <w:rPr>
          <w:rFonts w:hint="eastAsia" w:ascii="黑体" w:hAnsi="黑体" w:eastAsia="黑体"/>
          <w:bCs/>
          <w:sz w:val="32"/>
          <w:szCs w:val="32"/>
        </w:rPr>
        <w:t>第七章  合同变更、终止和展期</w:t>
      </w:r>
      <w:bookmarkEnd w:id="171"/>
      <w:bookmarkEnd w:id="172"/>
    </w:p>
    <w:p w14:paraId="4BA6C3D9">
      <w:pPr>
        <w:widowControl/>
        <w:jc w:val="left"/>
        <w:rPr>
          <w:rFonts w:hint="eastAsia" w:ascii="仿宋_GB2312" w:hAnsi="宋体" w:eastAsia="仿宋_GB2312"/>
          <w:sz w:val="32"/>
          <w:szCs w:val="32"/>
        </w:rPr>
      </w:pPr>
      <w:r>
        <w:rPr>
          <w:rFonts w:hint="eastAsia" w:ascii="仿宋_GB2312" w:hAnsi="宋体" w:eastAsia="仿宋_GB2312"/>
          <w:sz w:val="32"/>
          <w:szCs w:val="32"/>
        </w:rPr>
        <w:t>1、甲、乙双方任一方有正当理由要求变更本合同，须提前30日以书面形式通知对方并协商解决，双方应签署书面的变更合同。</w:t>
      </w:r>
    </w:p>
    <w:p w14:paraId="57B42A48">
      <w:pPr>
        <w:widowControl/>
        <w:jc w:val="left"/>
        <w:rPr>
          <w:rFonts w:hint="eastAsia" w:ascii="仿宋_GB2312" w:hAnsi="宋体" w:eastAsia="仿宋_GB2312"/>
          <w:sz w:val="32"/>
          <w:szCs w:val="32"/>
        </w:rPr>
      </w:pPr>
      <w:r>
        <w:rPr>
          <w:rFonts w:hint="eastAsia" w:ascii="仿宋_GB2312" w:hAnsi="宋体" w:eastAsia="仿宋_GB2312"/>
          <w:sz w:val="32"/>
          <w:szCs w:val="32"/>
        </w:rPr>
        <w:t>2、甲乙双方如欲解除或终止本合同应提前30日以书面形式通知对方，否则应补偿给对方1个月的管理服务费（合作终止前三个月的平均管理服务费）。</w:t>
      </w:r>
    </w:p>
    <w:p w14:paraId="35C6ECD1">
      <w:pPr>
        <w:widowControl/>
        <w:jc w:val="left"/>
        <w:rPr>
          <w:rFonts w:hint="eastAsia" w:ascii="仿宋_GB2312" w:hAnsi="宋体" w:eastAsia="仿宋_GB2312"/>
          <w:sz w:val="32"/>
          <w:szCs w:val="32"/>
        </w:rPr>
      </w:pPr>
      <w:r>
        <w:rPr>
          <w:rFonts w:hint="eastAsia" w:ascii="仿宋_GB2312" w:hAnsi="宋体" w:eastAsia="仿宋_GB2312"/>
          <w:sz w:val="32"/>
          <w:szCs w:val="32"/>
        </w:rPr>
        <w:t>3、如因甲方原因解除本合同，甲方还应承担派遣员工与乙方解除或终止劳动合同发生的各项费用；如因乙方原因解除本合同，乙方承担因员工流失给甲方造成的相关损失，派遣员工与乙方解除或终止劳动合同发生的各项全部费用（包括但不限于经济补偿金、赔偿金等全部费用）由乙方自行承担，与甲方无关。</w:t>
      </w:r>
    </w:p>
    <w:p w14:paraId="2B77CD8B">
      <w:pPr>
        <w:widowControl/>
        <w:jc w:val="left"/>
      </w:pPr>
    </w:p>
    <w:p w14:paraId="2E150924">
      <w:pPr>
        <w:jc w:val="center"/>
        <w:outlineLvl w:val="0"/>
        <w:rPr>
          <w:rFonts w:hint="eastAsia" w:ascii="黑体" w:hAnsi="黑体" w:eastAsia="黑体"/>
          <w:bCs/>
          <w:sz w:val="32"/>
          <w:szCs w:val="32"/>
        </w:rPr>
      </w:pPr>
      <w:bookmarkStart w:id="173" w:name="_Toc1866"/>
      <w:bookmarkStart w:id="174" w:name="_Toc108632387"/>
      <w:r>
        <w:rPr>
          <w:rFonts w:hint="eastAsia" w:ascii="黑体" w:hAnsi="黑体" w:eastAsia="黑体"/>
          <w:bCs/>
          <w:sz w:val="32"/>
          <w:szCs w:val="32"/>
        </w:rPr>
        <w:t>第八章  违约责任</w:t>
      </w:r>
      <w:bookmarkEnd w:id="173"/>
      <w:bookmarkEnd w:id="174"/>
    </w:p>
    <w:p w14:paraId="780C7407">
      <w:pPr>
        <w:pStyle w:val="17"/>
        <w:widowControl/>
        <w:spacing w:before="0" w:beforeAutospacing="0" w:after="0" w:afterAutospacing="0"/>
        <w:rPr>
          <w:rFonts w:hint="eastAsia" w:ascii="仿宋_GB2312" w:eastAsia="仿宋_GB2312"/>
          <w:sz w:val="32"/>
          <w:szCs w:val="32"/>
        </w:rPr>
      </w:pPr>
      <w:r>
        <w:rPr>
          <w:rFonts w:hint="eastAsia" w:ascii="仿宋_GB2312" w:eastAsia="仿宋_GB2312"/>
          <w:sz w:val="32"/>
          <w:szCs w:val="32"/>
        </w:rPr>
        <w:t>1、乙方在提供劳务派遣服务中给甲方造成损失的，应对造成的损失向甲方全额赔偿（以实际估价为准）。乙方自行承担乙方与派遣人员之间发生的包括但不限于劳动争议及其他纠纷所产生责任及义务，与甲方无涉。</w:t>
      </w:r>
    </w:p>
    <w:p w14:paraId="10CC3B77">
      <w:pPr>
        <w:pStyle w:val="17"/>
        <w:widowControl/>
        <w:spacing w:beforeAutospacing="0" w:afterAutospacing="0"/>
        <w:rPr>
          <w:rFonts w:hint="eastAsia" w:ascii="仿宋_GB2312" w:eastAsia="仿宋_GB2312"/>
          <w:sz w:val="32"/>
          <w:szCs w:val="32"/>
        </w:rPr>
      </w:pPr>
      <w:r>
        <w:rPr>
          <w:rFonts w:hint="eastAsia" w:ascii="仿宋_GB2312" w:eastAsia="仿宋_GB2312"/>
          <w:sz w:val="32"/>
          <w:szCs w:val="32"/>
        </w:rPr>
        <w:t>2、乙方在提供劳务派遣服务中提供虚假、伪造的证件及资料或存在其他欺骗行为的，或者有严重失职、营私舞弊，给甲方造成重大损害达1000元等情形，甲方有权立即解除本合同，并要求乙方支付2000元作为违约金，且有权要求乙方赔偿损失。</w:t>
      </w:r>
    </w:p>
    <w:p w14:paraId="0611EEB8">
      <w:pPr>
        <w:suppressLineNumbers/>
        <w:tabs>
          <w:tab w:val="left" w:pos="0"/>
          <w:tab w:val="left" w:pos="180"/>
        </w:tabs>
        <w:rPr>
          <w:rFonts w:hint="eastAsia" w:ascii="仿宋_GB2312" w:hAnsi="宋体" w:eastAsia="仿宋_GB2312"/>
          <w:kern w:val="0"/>
          <w:sz w:val="32"/>
          <w:szCs w:val="32"/>
          <w:lang w:bidi="ar"/>
        </w:rPr>
      </w:pPr>
      <w:r>
        <w:rPr>
          <w:rFonts w:hint="eastAsia" w:ascii="仿宋_GB2312" w:hAnsi="宋体" w:eastAsia="仿宋_GB2312"/>
          <w:kern w:val="0"/>
          <w:sz w:val="32"/>
          <w:szCs w:val="32"/>
          <w:lang w:bidi="ar"/>
        </w:rPr>
        <w:t>3、甲方无合理理由未按本合同约定日期支付结清费用的，逾期10日以上的，从逾期之日起按银行贷款利率加付滞纳金，甲方承担前述滞纳金责任后即不须再向乙方承担包括但不限于违约赔偿补偿等任何责任。</w:t>
      </w:r>
    </w:p>
    <w:p w14:paraId="78FFBBF1">
      <w:pPr>
        <w:pStyle w:val="2"/>
        <w:rPr>
          <w:rFonts w:ascii="仿宋_GB2312" w:eastAsia="仿宋_GB2312"/>
          <w:sz w:val="32"/>
          <w:szCs w:val="32"/>
        </w:rPr>
      </w:pPr>
      <w:r>
        <w:rPr>
          <w:rFonts w:hint="eastAsia" w:ascii="仿宋_GB2312" w:hAnsi="宋体" w:eastAsia="仿宋_GB2312"/>
          <w:kern w:val="0"/>
          <w:sz w:val="32"/>
          <w:szCs w:val="32"/>
          <w:lang w:bidi="ar"/>
        </w:rPr>
        <w:t>4、不论在何种情形下，甲方仅</w:t>
      </w:r>
      <w:r>
        <w:rPr>
          <w:rFonts w:hint="eastAsia" w:ascii="仿宋_GB2312" w:eastAsia="仿宋_GB2312"/>
          <w:sz w:val="32"/>
          <w:szCs w:val="32"/>
        </w:rPr>
        <w:t>需按本合同约定向乙方支付服务费用，除此之外，甲方无须再向乙方承担包括但不限于违约、赔偿、补偿、</w:t>
      </w:r>
      <w:r>
        <w:rPr>
          <w:rFonts w:hint="eastAsia" w:ascii="仿宋_GB2312" w:hAnsi="宋体" w:eastAsia="仿宋_GB2312"/>
          <w:sz w:val="32"/>
          <w:szCs w:val="32"/>
        </w:rPr>
        <w:t>经济补偿金、赔偿金、工伤、医疗</w:t>
      </w:r>
      <w:r>
        <w:rPr>
          <w:rFonts w:hint="eastAsia" w:ascii="仿宋_GB2312" w:eastAsia="仿宋_GB2312"/>
          <w:sz w:val="32"/>
          <w:szCs w:val="32"/>
        </w:rPr>
        <w:t>等任何责任，且甲方无须就本合同中乙方与其派遣人员之间劳动关系等任何事宜而为乙方承担连带责任；若因此给甲方造成损失的，甲方除有权要求乙方赔偿外，还有权要去乙方按损失金额的两倍要求乙方支付惩罚性违约金且不得调低。</w:t>
      </w:r>
      <w:bookmarkStart w:id="175" w:name="_Toc108632388"/>
      <w:bookmarkStart w:id="176" w:name="_Toc30024"/>
    </w:p>
    <w:p w14:paraId="05DA081D">
      <w:pPr>
        <w:pStyle w:val="2"/>
        <w:jc w:val="center"/>
        <w:rPr>
          <w:rFonts w:hint="eastAsia" w:ascii="黑体" w:hAnsi="黑体" w:eastAsia="黑体"/>
          <w:bCs/>
          <w:sz w:val="32"/>
          <w:szCs w:val="32"/>
        </w:rPr>
      </w:pPr>
      <w:r>
        <w:rPr>
          <w:rFonts w:hint="eastAsia" w:ascii="黑体" w:hAnsi="黑体" w:eastAsia="黑体"/>
          <w:bCs/>
          <w:sz w:val="32"/>
          <w:szCs w:val="32"/>
        </w:rPr>
        <w:t>第九章 附  则</w:t>
      </w:r>
      <w:bookmarkEnd w:id="175"/>
      <w:bookmarkEnd w:id="176"/>
    </w:p>
    <w:p w14:paraId="1875E1E2">
      <w:pPr>
        <w:suppressLineNumbers/>
        <w:tabs>
          <w:tab w:val="left" w:pos="0"/>
          <w:tab w:val="left" w:pos="180"/>
        </w:tabs>
        <w:rPr>
          <w:rFonts w:hint="eastAsia" w:ascii="仿宋_GB2312" w:hAnsi="宋体" w:eastAsia="仿宋_GB2312"/>
          <w:kern w:val="0"/>
          <w:sz w:val="32"/>
          <w:szCs w:val="32"/>
          <w:lang w:bidi="ar"/>
        </w:rPr>
      </w:pPr>
      <w:r>
        <w:rPr>
          <w:rFonts w:hint="eastAsia" w:ascii="仿宋_GB2312" w:hAnsi="宋体" w:eastAsia="仿宋_GB2312"/>
          <w:kern w:val="0"/>
          <w:sz w:val="32"/>
          <w:szCs w:val="32"/>
          <w:lang w:bidi="ar"/>
        </w:rPr>
        <w:t>1、未经对方同意，甲乙任何一方不得将本合同部分或全部权利和义务转让给第三方。</w:t>
      </w:r>
    </w:p>
    <w:p w14:paraId="7D67480E">
      <w:pPr>
        <w:suppressLineNumbers/>
        <w:tabs>
          <w:tab w:val="left" w:pos="0"/>
          <w:tab w:val="left" w:pos="180"/>
        </w:tabs>
        <w:rPr>
          <w:rFonts w:hint="eastAsia" w:ascii="仿宋_GB2312" w:hAnsi="宋体" w:eastAsia="仿宋_GB2312"/>
          <w:kern w:val="0"/>
          <w:sz w:val="32"/>
          <w:szCs w:val="32"/>
          <w:lang w:bidi="ar"/>
        </w:rPr>
      </w:pPr>
      <w:r>
        <w:rPr>
          <w:rFonts w:hint="eastAsia" w:ascii="仿宋_GB2312" w:hAnsi="宋体" w:eastAsia="仿宋_GB2312"/>
          <w:kern w:val="0"/>
          <w:sz w:val="32"/>
          <w:szCs w:val="32"/>
          <w:lang w:bidi="ar"/>
        </w:rPr>
        <w:t>2、本合同中涉及的所有“通知”、“同意”、“确认”等事项均应以书面形式作出，并作为依据。</w:t>
      </w:r>
    </w:p>
    <w:p w14:paraId="7E4440AF">
      <w:pPr>
        <w:suppressLineNumbers/>
        <w:tabs>
          <w:tab w:val="left" w:pos="0"/>
          <w:tab w:val="left" w:pos="180"/>
        </w:tabs>
        <w:rPr>
          <w:rFonts w:hint="eastAsia" w:ascii="仿宋_GB2312" w:hAnsi="宋体" w:eastAsia="仿宋_GB2312"/>
          <w:kern w:val="0"/>
          <w:sz w:val="32"/>
          <w:szCs w:val="32"/>
          <w:lang w:bidi="ar"/>
        </w:rPr>
      </w:pPr>
      <w:r>
        <w:rPr>
          <w:rFonts w:hint="eastAsia" w:ascii="仿宋_GB2312" w:hAnsi="宋体" w:eastAsia="仿宋_GB2312"/>
          <w:kern w:val="0"/>
          <w:sz w:val="32"/>
          <w:szCs w:val="32"/>
          <w:lang w:bidi="ar"/>
        </w:rPr>
        <w:t>3、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14:paraId="1B7286AB">
      <w:pPr>
        <w:pStyle w:val="17"/>
        <w:widowControl/>
        <w:spacing w:before="0" w:beforeAutospacing="0" w:after="0" w:afterAutospacing="0"/>
        <w:rPr>
          <w:rFonts w:hint="eastAsia" w:ascii="仿宋_GB2312" w:eastAsia="仿宋_GB2312"/>
          <w:sz w:val="32"/>
          <w:szCs w:val="32"/>
        </w:rPr>
      </w:pPr>
      <w:r>
        <w:rPr>
          <w:rFonts w:hint="eastAsia" w:ascii="仿宋_GB2312" w:eastAsia="仿宋_GB2312"/>
          <w:sz w:val="32"/>
          <w:szCs w:val="32"/>
        </w:rPr>
        <w:t>4、甲乙双方在履行本合同过程中发生争议，应当通过协商解决。协商不成的，任何一方均有权向甲方所在地有管辖权的人民法院提起诉讼。</w:t>
      </w:r>
    </w:p>
    <w:p w14:paraId="13A502CC">
      <w:pPr>
        <w:pStyle w:val="17"/>
        <w:widowControl/>
        <w:spacing w:before="0" w:beforeAutospacing="0" w:after="0" w:afterAutospacing="0"/>
        <w:rPr>
          <w:rFonts w:hint="eastAsia" w:ascii="仿宋_GB2312" w:eastAsia="仿宋_GB2312"/>
          <w:sz w:val="32"/>
          <w:szCs w:val="32"/>
        </w:rPr>
      </w:pPr>
      <w:r>
        <w:rPr>
          <w:rFonts w:hint="eastAsia" w:ascii="仿宋_GB2312" w:eastAsia="仿宋_GB2312"/>
          <w:sz w:val="32"/>
          <w:szCs w:val="32"/>
        </w:rPr>
        <w:t>5、本合同未尽事项，按国家有关法律法规执行。除本协议另有约定外，双方可以书面的补充协议的方式对本协议进行变更。</w:t>
      </w:r>
    </w:p>
    <w:p w14:paraId="3C691A2F">
      <w:pPr>
        <w:pStyle w:val="17"/>
        <w:widowControl/>
        <w:spacing w:before="0" w:beforeAutospacing="0" w:after="0" w:afterAutospacing="0"/>
        <w:rPr>
          <w:rFonts w:hint="eastAsia" w:ascii="仿宋_GB2312" w:eastAsia="仿宋_GB2312"/>
          <w:sz w:val="32"/>
          <w:szCs w:val="32"/>
        </w:rPr>
      </w:pPr>
      <w:r>
        <w:rPr>
          <w:rFonts w:hint="eastAsia" w:ascii="仿宋_GB2312" w:eastAsia="仿宋_GB2312"/>
          <w:sz w:val="32"/>
          <w:szCs w:val="32"/>
        </w:rPr>
        <w:t>6、如乙方合同期内服务质量均满足甲方要求，且价格维持不变，可予以续签。</w:t>
      </w:r>
    </w:p>
    <w:p w14:paraId="271E6141">
      <w:pPr>
        <w:pStyle w:val="17"/>
        <w:widowControl/>
        <w:spacing w:before="0" w:beforeAutospacing="0" w:after="0" w:afterAutospacing="0"/>
        <w:rPr>
          <w:rFonts w:hint="eastAsia" w:ascii="仿宋_GB2312" w:eastAsia="仿宋_GB2312"/>
          <w:sz w:val="32"/>
          <w:szCs w:val="32"/>
        </w:rPr>
      </w:pPr>
      <w:r>
        <w:rPr>
          <w:rFonts w:hint="eastAsia" w:ascii="仿宋_GB2312" w:eastAsia="仿宋_GB2312"/>
          <w:sz w:val="32"/>
          <w:szCs w:val="32"/>
        </w:rPr>
        <w:t>6、本合同依法订立，自甲乙双方盖公章、法人章后生效，双方必须严格履行。</w:t>
      </w:r>
    </w:p>
    <w:p w14:paraId="5385CED5">
      <w:pPr>
        <w:pStyle w:val="17"/>
        <w:widowControl/>
        <w:spacing w:beforeAutospacing="0" w:afterAutospacing="0"/>
        <w:rPr>
          <w:rFonts w:hint="eastAsia" w:ascii="仿宋_GB2312" w:eastAsia="仿宋_GB2312"/>
          <w:sz w:val="32"/>
          <w:szCs w:val="32"/>
        </w:rPr>
      </w:pPr>
      <w:r>
        <w:rPr>
          <w:rFonts w:hint="eastAsia" w:ascii="仿宋_GB2312" w:eastAsia="仿宋_GB2312"/>
          <w:sz w:val="32"/>
          <w:szCs w:val="32"/>
        </w:rPr>
        <w:t>7、本合同壹式</w:t>
      </w:r>
      <w:r>
        <w:rPr>
          <w:rFonts w:hint="eastAsia" w:ascii="仿宋_GB2312" w:eastAsia="仿宋_GB2312"/>
          <w:b/>
          <w:bCs/>
          <w:sz w:val="32"/>
          <w:szCs w:val="32"/>
          <w:u w:val="single"/>
        </w:rPr>
        <w:t>陆</w:t>
      </w:r>
      <w:r>
        <w:rPr>
          <w:rFonts w:hint="eastAsia" w:ascii="仿宋_GB2312" w:eastAsia="仿宋_GB2312"/>
          <w:sz w:val="32"/>
          <w:szCs w:val="32"/>
        </w:rPr>
        <w:t>份，甲方执</w:t>
      </w:r>
      <w:r>
        <w:rPr>
          <w:rFonts w:hint="eastAsia" w:ascii="仿宋_GB2312" w:eastAsia="仿宋_GB2312"/>
          <w:b/>
          <w:bCs/>
          <w:sz w:val="32"/>
          <w:szCs w:val="32"/>
          <w:u w:val="single"/>
        </w:rPr>
        <w:t>肆</w:t>
      </w:r>
      <w:r>
        <w:rPr>
          <w:rFonts w:hint="eastAsia" w:ascii="仿宋_GB2312" w:eastAsia="仿宋_GB2312"/>
          <w:sz w:val="32"/>
          <w:szCs w:val="32"/>
        </w:rPr>
        <w:t>份，乙方执</w:t>
      </w:r>
      <w:r>
        <w:rPr>
          <w:rFonts w:hint="eastAsia" w:ascii="仿宋_GB2312" w:eastAsia="仿宋_GB2312"/>
          <w:b/>
          <w:bCs/>
          <w:sz w:val="32"/>
          <w:szCs w:val="32"/>
          <w:u w:val="single"/>
        </w:rPr>
        <w:t>贰</w:t>
      </w:r>
      <w:r>
        <w:rPr>
          <w:rFonts w:hint="eastAsia" w:ascii="仿宋_GB2312" w:eastAsia="仿宋_GB2312"/>
          <w:sz w:val="32"/>
          <w:szCs w:val="32"/>
        </w:rPr>
        <w:t>份，具有同等法律效力。</w:t>
      </w:r>
    </w:p>
    <w:p w14:paraId="4F5CA183">
      <w:pPr>
        <w:pStyle w:val="17"/>
        <w:widowControl/>
        <w:spacing w:beforeAutospacing="0" w:afterAutospacing="0"/>
        <w:rPr>
          <w:rFonts w:hint="eastAsia" w:ascii="仿宋_GB2312" w:eastAsia="仿宋_GB2312"/>
          <w:sz w:val="32"/>
          <w:szCs w:val="32"/>
        </w:rPr>
      </w:pPr>
    </w:p>
    <w:p w14:paraId="2FACFA27">
      <w:pPr>
        <w:pStyle w:val="17"/>
        <w:widowControl/>
        <w:spacing w:beforeAutospacing="0" w:afterAutospacing="0"/>
        <w:rPr>
          <w:rFonts w:hint="eastAsia" w:ascii="仿宋_GB2312" w:eastAsia="仿宋_GB2312"/>
          <w:sz w:val="32"/>
          <w:szCs w:val="32"/>
        </w:rPr>
      </w:pPr>
      <w:r>
        <w:rPr>
          <w:rFonts w:hint="eastAsia" w:ascii="仿宋_GB2312" w:eastAsia="仿宋_GB2312"/>
          <w:sz w:val="32"/>
          <w:szCs w:val="32"/>
        </w:rPr>
        <w:t>乙方确认已认真阅读、理解甲方制定的工作要求，并同意遵守执行。</w:t>
      </w:r>
    </w:p>
    <w:p w14:paraId="1A0582A9">
      <w:pPr>
        <w:pStyle w:val="17"/>
        <w:widowControl/>
        <w:spacing w:beforeAutospacing="0" w:afterAutospacing="0"/>
        <w:rPr>
          <w:rFonts w:hint="eastAsia"/>
          <w:color w:val="000000"/>
          <w:sz w:val="28"/>
          <w:szCs w:val="28"/>
        </w:rPr>
      </w:pPr>
    </w:p>
    <w:p w14:paraId="607254BA">
      <w:pPr>
        <w:pStyle w:val="17"/>
        <w:widowControl/>
        <w:spacing w:beforeAutospacing="0" w:afterAutospacing="0"/>
        <w:rPr>
          <w:rFonts w:hint="eastAsia"/>
          <w:color w:val="000000"/>
          <w:sz w:val="28"/>
          <w:szCs w:val="28"/>
        </w:rPr>
      </w:pPr>
    </w:p>
    <w:p w14:paraId="1D293A6A">
      <w:pPr>
        <w:ind w:firstLine="675" w:firstLineChars="211"/>
        <w:rPr>
          <w:rFonts w:hint="eastAsia" w:ascii="仿宋_GB2312" w:hAnsi="宋体" w:eastAsia="仿宋_GB2312"/>
          <w:b/>
          <w:sz w:val="32"/>
          <w:szCs w:val="32"/>
        </w:rPr>
      </w:pPr>
      <w:r>
        <w:rPr>
          <w:rFonts w:hint="eastAsia" w:ascii="仿宋_GB2312" w:hAnsi="宋体" w:eastAsia="仿宋_GB2312"/>
          <w:b/>
          <w:sz w:val="32"/>
          <w:szCs w:val="32"/>
        </w:rPr>
        <w:t xml:space="preserve">甲   方（盖章）：         </w:t>
      </w:r>
      <w:r>
        <w:rPr>
          <w:rFonts w:ascii="仿宋_GB2312" w:hAnsi="宋体" w:eastAsia="仿宋_GB2312"/>
          <w:b/>
          <w:sz w:val="32"/>
          <w:szCs w:val="32"/>
        </w:rPr>
        <w:t xml:space="preserve"> </w:t>
      </w:r>
      <w:r>
        <w:rPr>
          <w:rFonts w:hint="eastAsia" w:ascii="仿宋_GB2312" w:hAnsi="宋体" w:eastAsia="仿宋_GB2312"/>
          <w:b/>
          <w:sz w:val="32"/>
          <w:szCs w:val="32"/>
        </w:rPr>
        <w:t>乙   方（盖章）：</w:t>
      </w:r>
    </w:p>
    <w:p w14:paraId="51B2BBFD">
      <w:pPr>
        <w:ind w:firstLine="675" w:firstLineChars="211"/>
        <w:rPr>
          <w:rFonts w:hint="eastAsia" w:ascii="仿宋_GB2312" w:hAnsi="宋体" w:eastAsia="仿宋_GB2312"/>
          <w:b/>
          <w:sz w:val="32"/>
          <w:szCs w:val="32"/>
        </w:rPr>
      </w:pPr>
      <w:r>
        <w:rPr>
          <w:rFonts w:hint="eastAsia" w:ascii="仿宋_GB2312" w:hAnsi="宋体" w:eastAsia="仿宋_GB2312"/>
          <w:b/>
          <w:sz w:val="32"/>
          <w:szCs w:val="32"/>
        </w:rPr>
        <w:t xml:space="preserve"> </w:t>
      </w:r>
    </w:p>
    <w:p w14:paraId="50E2BDB0">
      <w:pPr>
        <w:ind w:firstLine="675" w:firstLineChars="211"/>
        <w:rPr>
          <w:rFonts w:hint="eastAsia" w:ascii="仿宋_GB2312" w:hAnsi="宋体" w:eastAsia="仿宋_GB2312"/>
          <w:b/>
          <w:sz w:val="32"/>
          <w:szCs w:val="32"/>
        </w:rPr>
      </w:pPr>
      <w:r>
        <w:rPr>
          <w:rFonts w:hint="eastAsia" w:ascii="仿宋_GB2312" w:hAnsi="宋体" w:eastAsia="仿宋_GB2312"/>
          <w:b/>
          <w:sz w:val="32"/>
          <w:szCs w:val="32"/>
        </w:rPr>
        <w:t xml:space="preserve">授权代表（签字）：       </w:t>
      </w:r>
      <w:r>
        <w:rPr>
          <w:rFonts w:ascii="仿宋_GB2312" w:hAnsi="宋体" w:eastAsia="仿宋_GB2312"/>
          <w:b/>
          <w:sz w:val="32"/>
          <w:szCs w:val="32"/>
        </w:rPr>
        <w:t xml:space="preserve"> </w:t>
      </w:r>
      <w:r>
        <w:rPr>
          <w:rFonts w:hint="eastAsia" w:ascii="仿宋_GB2312" w:hAnsi="宋体" w:eastAsia="仿宋_GB2312"/>
          <w:b/>
          <w:sz w:val="32"/>
          <w:szCs w:val="32"/>
        </w:rPr>
        <w:t>授权代表（签字）：</w:t>
      </w:r>
    </w:p>
    <w:p w14:paraId="2593EE8B">
      <w:pPr>
        <w:ind w:firstLine="675" w:firstLineChars="211"/>
        <w:rPr>
          <w:rFonts w:hint="eastAsia" w:ascii="仿宋_GB2312" w:hAnsi="宋体" w:eastAsia="仿宋_GB2312"/>
          <w:b/>
          <w:sz w:val="32"/>
          <w:szCs w:val="32"/>
        </w:rPr>
      </w:pPr>
      <w:r>
        <w:rPr>
          <w:rFonts w:hint="eastAsia" w:ascii="仿宋_GB2312" w:hAnsi="宋体" w:eastAsia="仿宋_GB2312"/>
          <w:b/>
          <w:sz w:val="32"/>
          <w:szCs w:val="32"/>
        </w:rPr>
        <w:t xml:space="preserve"> </w:t>
      </w:r>
    </w:p>
    <w:p w14:paraId="373309A9">
      <w:pPr>
        <w:ind w:firstLine="675" w:firstLineChars="211"/>
        <w:rPr>
          <w:rFonts w:hint="eastAsia" w:ascii="仿宋_GB2312" w:hAnsi="宋体" w:eastAsia="仿宋_GB2312"/>
          <w:b/>
          <w:sz w:val="32"/>
          <w:szCs w:val="32"/>
        </w:rPr>
      </w:pPr>
      <w:r>
        <w:rPr>
          <w:rFonts w:hint="eastAsia" w:ascii="仿宋_GB2312" w:hAnsi="宋体" w:eastAsia="仿宋_GB2312"/>
          <w:b/>
          <w:sz w:val="32"/>
          <w:szCs w:val="32"/>
        </w:rPr>
        <w:t xml:space="preserve">日期：  年  月  日    </w:t>
      </w:r>
      <w:r>
        <w:rPr>
          <w:rFonts w:ascii="仿宋_GB2312" w:hAnsi="宋体" w:eastAsia="仿宋_GB2312"/>
          <w:b/>
          <w:sz w:val="32"/>
          <w:szCs w:val="32"/>
        </w:rPr>
        <w:t xml:space="preserve">   </w:t>
      </w:r>
      <w:r>
        <w:rPr>
          <w:rFonts w:hint="eastAsia" w:ascii="仿宋_GB2312" w:hAnsi="宋体" w:eastAsia="仿宋_GB2312"/>
          <w:b/>
          <w:sz w:val="32"/>
          <w:szCs w:val="32"/>
        </w:rPr>
        <w:t>日期：   年  月  日</w:t>
      </w:r>
    </w:p>
    <w:p w14:paraId="3C0676F4">
      <w:pPr>
        <w:rPr>
          <w:rFonts w:hint="eastAsia"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附件1</w:t>
      </w:r>
    </w:p>
    <w:p w14:paraId="5F0E5152">
      <w:pPr>
        <w:tabs>
          <w:tab w:val="left" w:pos="6720"/>
        </w:tabs>
        <w:jc w:val="center"/>
        <w:rPr>
          <w:sz w:val="40"/>
          <w:szCs w:val="22"/>
        </w:rPr>
      </w:pPr>
      <w:r>
        <w:rPr>
          <w:rFonts w:hint="eastAsia"/>
          <w:sz w:val="40"/>
          <w:szCs w:val="22"/>
        </w:rPr>
        <w:t>《被派遣员工信息登记表》</w:t>
      </w:r>
    </w:p>
    <w:p w14:paraId="43529918">
      <w:pPr>
        <w:tabs>
          <w:tab w:val="left" w:pos="6720"/>
        </w:tabs>
        <w:jc w:val="left"/>
        <w:rPr>
          <w:rFonts w:ascii="黑体" w:eastAsia="黑体"/>
          <w:sz w:val="24"/>
        </w:rPr>
      </w:pPr>
      <w:r>
        <w:rPr>
          <w:rFonts w:hint="eastAsia" w:ascii="黑体" w:eastAsia="黑体"/>
          <w:sz w:val="24"/>
        </w:rPr>
        <w:t>公司：                                   填表时间：     年    月   日</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33"/>
        <w:gridCol w:w="134"/>
        <w:gridCol w:w="178"/>
        <w:gridCol w:w="1318"/>
        <w:gridCol w:w="123"/>
        <w:gridCol w:w="1440"/>
        <w:gridCol w:w="55"/>
        <w:gridCol w:w="485"/>
        <w:gridCol w:w="893"/>
        <w:gridCol w:w="420"/>
        <w:gridCol w:w="305"/>
        <w:gridCol w:w="362"/>
        <w:gridCol w:w="951"/>
        <w:gridCol w:w="662"/>
        <w:gridCol w:w="1139"/>
      </w:tblGrid>
      <w:tr w14:paraId="15C30E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33" w:type="dxa"/>
            <w:tcBorders>
              <w:top w:val="single" w:color="auto" w:sz="12" w:space="0"/>
              <w:bottom w:val="single" w:color="auto" w:sz="8" w:space="0"/>
            </w:tcBorders>
            <w:vAlign w:val="center"/>
          </w:tcPr>
          <w:p w14:paraId="52C8138C">
            <w:pPr>
              <w:jc w:val="center"/>
              <w:rPr>
                <w:rFonts w:hint="eastAsia" w:ascii="宋体" w:hAnsi="宋体"/>
                <w:bCs/>
                <w:szCs w:val="21"/>
              </w:rPr>
            </w:pPr>
            <w:r>
              <w:rPr>
                <w:rFonts w:hint="eastAsia" w:ascii="宋体" w:hAnsi="宋体"/>
                <w:bCs/>
                <w:szCs w:val="21"/>
              </w:rPr>
              <w:t>姓     名</w:t>
            </w:r>
          </w:p>
        </w:tc>
        <w:tc>
          <w:tcPr>
            <w:tcW w:w="1630" w:type="dxa"/>
            <w:gridSpan w:val="3"/>
            <w:tcBorders>
              <w:top w:val="single" w:color="auto" w:sz="12" w:space="0"/>
              <w:bottom w:val="single" w:color="auto" w:sz="8" w:space="0"/>
            </w:tcBorders>
            <w:vAlign w:val="center"/>
          </w:tcPr>
          <w:p w14:paraId="60A2B5ED">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12" w:space="0"/>
              <w:bottom w:val="single" w:color="auto" w:sz="8" w:space="0"/>
            </w:tcBorders>
            <w:vAlign w:val="center"/>
          </w:tcPr>
          <w:p w14:paraId="5D2A3DA8">
            <w:pPr>
              <w:jc w:val="center"/>
              <w:rPr>
                <w:rFonts w:hint="eastAsia" w:ascii="宋体" w:hAnsi="宋体"/>
                <w:bCs/>
                <w:szCs w:val="21"/>
              </w:rPr>
            </w:pPr>
            <w:r>
              <w:rPr>
                <w:rFonts w:hint="eastAsia" w:ascii="宋体" w:hAnsi="宋体"/>
                <w:bCs/>
                <w:szCs w:val="21"/>
              </w:rPr>
              <w:t>性    别</w:t>
            </w:r>
          </w:p>
        </w:tc>
        <w:tc>
          <w:tcPr>
            <w:tcW w:w="1798" w:type="dxa"/>
            <w:gridSpan w:val="3"/>
            <w:tcBorders>
              <w:top w:val="single" w:color="auto" w:sz="12" w:space="0"/>
              <w:bottom w:val="single" w:color="auto" w:sz="8" w:space="0"/>
            </w:tcBorders>
            <w:vAlign w:val="center"/>
          </w:tcPr>
          <w:p w14:paraId="388C39D6">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12" w:space="0"/>
              <w:bottom w:val="single" w:color="auto" w:sz="8" w:space="0"/>
            </w:tcBorders>
            <w:vAlign w:val="center"/>
          </w:tcPr>
          <w:p w14:paraId="76939E7B">
            <w:pPr>
              <w:jc w:val="center"/>
              <w:rPr>
                <w:rFonts w:hint="eastAsia" w:ascii="宋体" w:hAnsi="宋体"/>
                <w:bCs/>
                <w:szCs w:val="21"/>
              </w:rPr>
            </w:pPr>
            <w:r>
              <w:rPr>
                <w:rFonts w:hint="eastAsia" w:ascii="宋体" w:hAnsi="宋体"/>
                <w:bCs/>
                <w:szCs w:val="21"/>
              </w:rPr>
              <w:t>出 生 年 月</w:t>
            </w:r>
          </w:p>
        </w:tc>
        <w:tc>
          <w:tcPr>
            <w:tcW w:w="1801" w:type="dxa"/>
            <w:gridSpan w:val="2"/>
            <w:tcBorders>
              <w:top w:val="single" w:color="auto" w:sz="12" w:space="0"/>
              <w:bottom w:val="single" w:color="auto" w:sz="8" w:space="0"/>
            </w:tcBorders>
            <w:vAlign w:val="center"/>
          </w:tcPr>
          <w:p w14:paraId="1833C96D">
            <w:pPr>
              <w:jc w:val="center"/>
              <w:rPr>
                <w:rFonts w:hint="eastAsia" w:ascii="宋体" w:hAnsi="宋体"/>
                <w:bCs/>
                <w:szCs w:val="21"/>
              </w:rPr>
            </w:pPr>
            <w:r>
              <w:rPr>
                <w:rFonts w:hint="eastAsia" w:ascii="宋体" w:hAnsi="宋体"/>
                <w:bCs/>
                <w:szCs w:val="21"/>
              </w:rPr>
              <w:t xml:space="preserve"> </w:t>
            </w:r>
          </w:p>
        </w:tc>
      </w:tr>
      <w:tr w14:paraId="13765A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33" w:type="dxa"/>
            <w:tcBorders>
              <w:top w:val="single" w:color="auto" w:sz="8" w:space="0"/>
              <w:bottom w:val="single" w:color="auto" w:sz="8" w:space="0"/>
              <w:right w:val="single" w:color="auto" w:sz="8" w:space="0"/>
            </w:tcBorders>
            <w:vAlign w:val="center"/>
          </w:tcPr>
          <w:p w14:paraId="76FFC092">
            <w:pPr>
              <w:jc w:val="center"/>
              <w:rPr>
                <w:rFonts w:hint="eastAsia" w:ascii="宋体" w:hAnsi="宋体"/>
                <w:bCs/>
                <w:szCs w:val="21"/>
              </w:rPr>
            </w:pPr>
            <w:r>
              <w:rPr>
                <w:rFonts w:hint="eastAsia" w:ascii="宋体" w:hAnsi="宋体"/>
                <w:bCs/>
                <w:szCs w:val="21"/>
              </w:rPr>
              <w:t>出 生 地</w:t>
            </w:r>
          </w:p>
        </w:tc>
        <w:tc>
          <w:tcPr>
            <w:tcW w:w="1630" w:type="dxa"/>
            <w:gridSpan w:val="3"/>
            <w:tcBorders>
              <w:top w:val="single" w:color="auto" w:sz="8" w:space="0"/>
              <w:left w:val="single" w:color="auto" w:sz="8" w:space="0"/>
              <w:bottom w:val="single" w:color="auto" w:sz="8" w:space="0"/>
              <w:right w:val="single" w:color="auto" w:sz="8" w:space="0"/>
            </w:tcBorders>
            <w:vAlign w:val="center"/>
          </w:tcPr>
          <w:p w14:paraId="4C8BA0CB">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23A45A0C">
            <w:pPr>
              <w:jc w:val="center"/>
              <w:rPr>
                <w:rFonts w:hint="eastAsia" w:ascii="宋体" w:hAnsi="宋体"/>
                <w:bCs/>
                <w:szCs w:val="21"/>
              </w:rPr>
            </w:pPr>
            <w:r>
              <w:rPr>
                <w:rFonts w:hint="eastAsia" w:ascii="宋体" w:hAnsi="宋体"/>
                <w:bCs/>
                <w:szCs w:val="21"/>
              </w:rPr>
              <w:t>身份证号码</w:t>
            </w:r>
          </w:p>
        </w:tc>
        <w:tc>
          <w:tcPr>
            <w:tcW w:w="5217" w:type="dxa"/>
            <w:gridSpan w:val="8"/>
            <w:tcBorders>
              <w:top w:val="single" w:color="auto" w:sz="8" w:space="0"/>
              <w:left w:val="single" w:color="auto" w:sz="8" w:space="0"/>
              <w:bottom w:val="single" w:color="auto" w:sz="8" w:space="0"/>
            </w:tcBorders>
            <w:vAlign w:val="center"/>
          </w:tcPr>
          <w:p w14:paraId="731F5114">
            <w:pPr>
              <w:jc w:val="center"/>
              <w:rPr>
                <w:rFonts w:hint="eastAsia" w:ascii="宋体" w:hAnsi="宋体"/>
                <w:bCs/>
                <w:szCs w:val="21"/>
              </w:rPr>
            </w:pPr>
            <w:r>
              <w:rPr>
                <w:rFonts w:hint="eastAsia" w:ascii="宋体" w:hAnsi="宋体"/>
                <w:bCs/>
                <w:szCs w:val="21"/>
              </w:rPr>
              <w:t xml:space="preserve"> </w:t>
            </w:r>
          </w:p>
        </w:tc>
      </w:tr>
      <w:tr w14:paraId="11CF19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1333" w:type="dxa"/>
            <w:tcBorders>
              <w:top w:val="single" w:color="auto" w:sz="8" w:space="0"/>
              <w:bottom w:val="single" w:color="auto" w:sz="8" w:space="0"/>
              <w:right w:val="single" w:color="auto" w:sz="8" w:space="0"/>
            </w:tcBorders>
            <w:vAlign w:val="center"/>
          </w:tcPr>
          <w:p w14:paraId="3E7A2861">
            <w:pPr>
              <w:jc w:val="center"/>
              <w:rPr>
                <w:rFonts w:hint="eastAsia" w:ascii="宋体" w:hAnsi="宋体"/>
                <w:bCs/>
                <w:szCs w:val="21"/>
              </w:rPr>
            </w:pPr>
            <w:r>
              <w:rPr>
                <w:rFonts w:hint="eastAsia" w:ascii="宋体" w:hAnsi="宋体"/>
                <w:bCs/>
                <w:szCs w:val="21"/>
              </w:rPr>
              <w:t>民    族</w:t>
            </w:r>
          </w:p>
        </w:tc>
        <w:tc>
          <w:tcPr>
            <w:tcW w:w="1630" w:type="dxa"/>
            <w:gridSpan w:val="3"/>
            <w:tcBorders>
              <w:top w:val="single" w:color="auto" w:sz="8" w:space="0"/>
              <w:left w:val="single" w:color="auto" w:sz="8" w:space="0"/>
              <w:bottom w:val="single" w:color="auto" w:sz="8" w:space="0"/>
              <w:right w:val="single" w:color="auto" w:sz="8" w:space="0"/>
            </w:tcBorders>
            <w:vAlign w:val="center"/>
          </w:tcPr>
          <w:p w14:paraId="6F6BE934">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19DE532C">
            <w:pPr>
              <w:jc w:val="center"/>
              <w:rPr>
                <w:rFonts w:hint="eastAsia" w:ascii="宋体" w:hAnsi="宋体"/>
                <w:bCs/>
                <w:szCs w:val="21"/>
              </w:rPr>
            </w:pPr>
            <w:r>
              <w:rPr>
                <w:rFonts w:hint="eastAsia" w:ascii="宋体" w:hAnsi="宋体"/>
                <w:bCs/>
                <w:szCs w:val="21"/>
              </w:rPr>
              <w:t>籍    贯</w:t>
            </w:r>
          </w:p>
        </w:tc>
        <w:tc>
          <w:tcPr>
            <w:tcW w:w="1798" w:type="dxa"/>
            <w:gridSpan w:val="3"/>
            <w:tcBorders>
              <w:top w:val="single" w:color="auto" w:sz="8" w:space="0"/>
              <w:left w:val="single" w:color="auto" w:sz="8" w:space="0"/>
              <w:bottom w:val="single" w:color="auto" w:sz="8" w:space="0"/>
              <w:right w:val="single" w:color="auto" w:sz="8" w:space="0"/>
            </w:tcBorders>
            <w:vAlign w:val="center"/>
          </w:tcPr>
          <w:p w14:paraId="01298C64">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31FB7DCB">
            <w:pPr>
              <w:jc w:val="center"/>
              <w:rPr>
                <w:rFonts w:hint="eastAsia" w:ascii="宋体" w:hAnsi="宋体"/>
                <w:bCs/>
                <w:szCs w:val="21"/>
              </w:rPr>
            </w:pPr>
            <w:r>
              <w:rPr>
                <w:rFonts w:hint="eastAsia" w:ascii="宋体" w:hAnsi="宋体"/>
                <w:bCs/>
                <w:szCs w:val="21"/>
              </w:rPr>
              <w:t>户口所在地</w:t>
            </w:r>
          </w:p>
        </w:tc>
        <w:tc>
          <w:tcPr>
            <w:tcW w:w="1801" w:type="dxa"/>
            <w:gridSpan w:val="2"/>
            <w:tcBorders>
              <w:top w:val="single" w:color="auto" w:sz="8" w:space="0"/>
              <w:left w:val="single" w:color="auto" w:sz="8" w:space="0"/>
              <w:bottom w:val="single" w:color="auto" w:sz="8" w:space="0"/>
            </w:tcBorders>
            <w:vAlign w:val="center"/>
          </w:tcPr>
          <w:p w14:paraId="1815A7B2">
            <w:pPr>
              <w:jc w:val="center"/>
              <w:rPr>
                <w:rFonts w:hint="eastAsia" w:ascii="宋体" w:hAnsi="宋体"/>
                <w:bCs/>
                <w:szCs w:val="21"/>
              </w:rPr>
            </w:pPr>
            <w:r>
              <w:rPr>
                <w:rFonts w:hint="eastAsia" w:ascii="宋体" w:hAnsi="宋体"/>
                <w:bCs/>
                <w:szCs w:val="21"/>
              </w:rPr>
              <w:t xml:space="preserve"> </w:t>
            </w:r>
          </w:p>
        </w:tc>
      </w:tr>
      <w:tr w14:paraId="38554F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33" w:type="dxa"/>
            <w:tcBorders>
              <w:top w:val="single" w:color="auto" w:sz="8" w:space="0"/>
              <w:bottom w:val="single" w:color="auto" w:sz="8" w:space="0"/>
              <w:right w:val="single" w:color="auto" w:sz="8" w:space="0"/>
            </w:tcBorders>
            <w:vAlign w:val="center"/>
          </w:tcPr>
          <w:p w14:paraId="51148CDB">
            <w:pPr>
              <w:jc w:val="center"/>
              <w:rPr>
                <w:rFonts w:hint="eastAsia" w:ascii="宋体" w:hAnsi="宋体"/>
                <w:bCs/>
                <w:szCs w:val="21"/>
              </w:rPr>
            </w:pPr>
            <w:r>
              <w:rPr>
                <w:rFonts w:hint="eastAsia" w:ascii="宋体" w:hAnsi="宋体"/>
                <w:bCs/>
                <w:szCs w:val="21"/>
              </w:rPr>
              <w:t>婚姻状况</w:t>
            </w:r>
          </w:p>
        </w:tc>
        <w:tc>
          <w:tcPr>
            <w:tcW w:w="1630" w:type="dxa"/>
            <w:gridSpan w:val="3"/>
            <w:tcBorders>
              <w:top w:val="single" w:color="auto" w:sz="8" w:space="0"/>
              <w:left w:val="single" w:color="auto" w:sz="8" w:space="0"/>
              <w:bottom w:val="single" w:color="auto" w:sz="8" w:space="0"/>
              <w:right w:val="single" w:color="auto" w:sz="8" w:space="0"/>
            </w:tcBorders>
            <w:vAlign w:val="center"/>
          </w:tcPr>
          <w:p w14:paraId="1C6C8018">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097AE24D">
            <w:pPr>
              <w:jc w:val="center"/>
              <w:rPr>
                <w:rFonts w:hint="eastAsia" w:ascii="宋体" w:hAnsi="宋体"/>
                <w:bCs/>
                <w:szCs w:val="21"/>
              </w:rPr>
            </w:pPr>
            <w:r>
              <w:rPr>
                <w:rFonts w:hint="eastAsia" w:ascii="宋体" w:hAnsi="宋体"/>
                <w:bCs/>
                <w:szCs w:val="21"/>
              </w:rPr>
              <w:t>健康状况</w:t>
            </w:r>
          </w:p>
        </w:tc>
        <w:tc>
          <w:tcPr>
            <w:tcW w:w="1798" w:type="dxa"/>
            <w:gridSpan w:val="3"/>
            <w:tcBorders>
              <w:top w:val="single" w:color="auto" w:sz="8" w:space="0"/>
              <w:left w:val="single" w:color="auto" w:sz="8" w:space="0"/>
              <w:bottom w:val="single" w:color="auto" w:sz="8" w:space="0"/>
              <w:right w:val="single" w:color="auto" w:sz="8" w:space="0"/>
            </w:tcBorders>
            <w:vAlign w:val="center"/>
          </w:tcPr>
          <w:p w14:paraId="4A4865AF">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5671CFE0">
            <w:pPr>
              <w:jc w:val="center"/>
              <w:rPr>
                <w:rFonts w:hint="eastAsia" w:ascii="宋体" w:hAnsi="宋体"/>
                <w:bCs/>
                <w:szCs w:val="21"/>
              </w:rPr>
            </w:pPr>
            <w:r>
              <w:rPr>
                <w:rFonts w:hint="eastAsia" w:ascii="宋体" w:hAnsi="宋体"/>
                <w:bCs/>
                <w:szCs w:val="21"/>
              </w:rPr>
              <w:t>血    型</w:t>
            </w:r>
          </w:p>
        </w:tc>
        <w:tc>
          <w:tcPr>
            <w:tcW w:w="1801" w:type="dxa"/>
            <w:gridSpan w:val="2"/>
            <w:tcBorders>
              <w:top w:val="single" w:color="auto" w:sz="8" w:space="0"/>
              <w:left w:val="single" w:color="auto" w:sz="8" w:space="0"/>
              <w:bottom w:val="single" w:color="auto" w:sz="8" w:space="0"/>
            </w:tcBorders>
            <w:vAlign w:val="center"/>
          </w:tcPr>
          <w:p w14:paraId="6740B464">
            <w:pPr>
              <w:jc w:val="center"/>
              <w:rPr>
                <w:rFonts w:hint="eastAsia" w:ascii="宋体" w:hAnsi="宋体"/>
                <w:bCs/>
                <w:szCs w:val="21"/>
              </w:rPr>
            </w:pPr>
            <w:r>
              <w:rPr>
                <w:rFonts w:hint="eastAsia" w:ascii="宋体" w:hAnsi="宋体"/>
                <w:bCs/>
                <w:szCs w:val="21"/>
              </w:rPr>
              <w:t xml:space="preserve"> </w:t>
            </w:r>
          </w:p>
        </w:tc>
      </w:tr>
      <w:tr w14:paraId="38B561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333" w:type="dxa"/>
            <w:tcBorders>
              <w:top w:val="single" w:color="auto" w:sz="8" w:space="0"/>
              <w:bottom w:val="single" w:color="auto" w:sz="8" w:space="0"/>
              <w:right w:val="single" w:color="auto" w:sz="8" w:space="0"/>
            </w:tcBorders>
            <w:vAlign w:val="center"/>
          </w:tcPr>
          <w:p w14:paraId="3BD2D0B2">
            <w:pPr>
              <w:jc w:val="center"/>
              <w:rPr>
                <w:rFonts w:hint="eastAsia" w:ascii="宋体" w:hAnsi="宋体"/>
                <w:bCs/>
                <w:szCs w:val="21"/>
              </w:rPr>
            </w:pPr>
            <w:r>
              <w:rPr>
                <w:rFonts w:hint="eastAsia" w:ascii="宋体" w:hAnsi="宋体"/>
                <w:bCs/>
                <w:szCs w:val="21"/>
              </w:rPr>
              <w:t>最高学历</w:t>
            </w:r>
          </w:p>
        </w:tc>
        <w:tc>
          <w:tcPr>
            <w:tcW w:w="1630" w:type="dxa"/>
            <w:gridSpan w:val="3"/>
            <w:tcBorders>
              <w:top w:val="single" w:color="auto" w:sz="8" w:space="0"/>
              <w:left w:val="single" w:color="auto" w:sz="8" w:space="0"/>
              <w:bottom w:val="single" w:color="auto" w:sz="8" w:space="0"/>
              <w:right w:val="single" w:color="auto" w:sz="8" w:space="0"/>
            </w:tcBorders>
            <w:vAlign w:val="center"/>
          </w:tcPr>
          <w:p w14:paraId="219D06B2">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20169FD3">
            <w:pPr>
              <w:jc w:val="center"/>
              <w:rPr>
                <w:rFonts w:hint="eastAsia" w:ascii="宋体" w:hAnsi="宋体"/>
                <w:bCs/>
                <w:szCs w:val="21"/>
              </w:rPr>
            </w:pPr>
            <w:r>
              <w:rPr>
                <w:rFonts w:hint="eastAsia" w:ascii="宋体" w:hAnsi="宋体"/>
                <w:bCs/>
                <w:szCs w:val="21"/>
              </w:rPr>
              <w:t>毕业院校</w:t>
            </w:r>
          </w:p>
        </w:tc>
        <w:tc>
          <w:tcPr>
            <w:tcW w:w="1798" w:type="dxa"/>
            <w:gridSpan w:val="3"/>
            <w:tcBorders>
              <w:top w:val="single" w:color="auto" w:sz="8" w:space="0"/>
              <w:left w:val="single" w:color="auto" w:sz="8" w:space="0"/>
              <w:bottom w:val="single" w:color="auto" w:sz="8" w:space="0"/>
              <w:right w:val="single" w:color="auto" w:sz="8" w:space="0"/>
            </w:tcBorders>
            <w:vAlign w:val="center"/>
          </w:tcPr>
          <w:p w14:paraId="1EFE2E3B">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18405957">
            <w:pPr>
              <w:jc w:val="center"/>
              <w:rPr>
                <w:rFonts w:hint="eastAsia" w:ascii="宋体" w:hAnsi="宋体"/>
                <w:bCs/>
                <w:szCs w:val="21"/>
              </w:rPr>
            </w:pPr>
            <w:r>
              <w:rPr>
                <w:rFonts w:hint="eastAsia" w:ascii="宋体" w:hAnsi="宋体"/>
                <w:bCs/>
                <w:szCs w:val="21"/>
              </w:rPr>
              <w:t>毕业时间</w:t>
            </w:r>
          </w:p>
        </w:tc>
        <w:tc>
          <w:tcPr>
            <w:tcW w:w="1801" w:type="dxa"/>
            <w:gridSpan w:val="2"/>
            <w:tcBorders>
              <w:top w:val="single" w:color="auto" w:sz="8" w:space="0"/>
              <w:left w:val="single" w:color="auto" w:sz="8" w:space="0"/>
              <w:bottom w:val="single" w:color="auto" w:sz="8" w:space="0"/>
            </w:tcBorders>
            <w:vAlign w:val="center"/>
          </w:tcPr>
          <w:p w14:paraId="77B01227">
            <w:pPr>
              <w:jc w:val="center"/>
              <w:rPr>
                <w:rFonts w:hint="eastAsia" w:ascii="宋体" w:hAnsi="宋体"/>
                <w:bCs/>
                <w:szCs w:val="21"/>
              </w:rPr>
            </w:pPr>
            <w:r>
              <w:rPr>
                <w:rFonts w:hint="eastAsia" w:ascii="宋体" w:hAnsi="宋体"/>
                <w:bCs/>
                <w:szCs w:val="21"/>
              </w:rPr>
              <w:t xml:space="preserve"> </w:t>
            </w:r>
          </w:p>
        </w:tc>
      </w:tr>
      <w:tr w14:paraId="2AC681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4" w:hRule="atLeast"/>
          <w:jc w:val="center"/>
        </w:trPr>
        <w:tc>
          <w:tcPr>
            <w:tcW w:w="1333" w:type="dxa"/>
            <w:tcBorders>
              <w:top w:val="single" w:color="auto" w:sz="8" w:space="0"/>
              <w:bottom w:val="single" w:color="auto" w:sz="8" w:space="0"/>
              <w:right w:val="single" w:color="auto" w:sz="8" w:space="0"/>
            </w:tcBorders>
            <w:vAlign w:val="center"/>
          </w:tcPr>
          <w:p w14:paraId="215DAA54">
            <w:pPr>
              <w:jc w:val="center"/>
              <w:rPr>
                <w:rFonts w:hint="eastAsia" w:ascii="宋体" w:hAnsi="宋体"/>
                <w:bCs/>
                <w:szCs w:val="21"/>
              </w:rPr>
            </w:pPr>
            <w:r>
              <w:rPr>
                <w:rFonts w:hint="eastAsia" w:ascii="宋体" w:hAnsi="宋体"/>
                <w:bCs/>
                <w:szCs w:val="21"/>
              </w:rPr>
              <w:t>所学专业</w:t>
            </w:r>
          </w:p>
        </w:tc>
        <w:tc>
          <w:tcPr>
            <w:tcW w:w="1630" w:type="dxa"/>
            <w:gridSpan w:val="3"/>
            <w:tcBorders>
              <w:top w:val="single" w:color="auto" w:sz="8" w:space="0"/>
              <w:left w:val="single" w:color="auto" w:sz="8" w:space="0"/>
              <w:bottom w:val="single" w:color="auto" w:sz="8" w:space="0"/>
              <w:right w:val="single" w:color="auto" w:sz="8" w:space="0"/>
            </w:tcBorders>
            <w:vAlign w:val="center"/>
          </w:tcPr>
          <w:p w14:paraId="215C2E16">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6860C61A">
            <w:pPr>
              <w:jc w:val="center"/>
              <w:rPr>
                <w:rFonts w:hint="eastAsia" w:ascii="宋体" w:hAnsi="宋体"/>
                <w:bCs/>
                <w:szCs w:val="21"/>
              </w:rPr>
            </w:pPr>
            <w:r>
              <w:rPr>
                <w:rFonts w:hint="eastAsia" w:ascii="宋体" w:hAnsi="宋体"/>
                <w:bCs/>
                <w:szCs w:val="21"/>
              </w:rPr>
              <w:t>技术职称</w:t>
            </w:r>
          </w:p>
        </w:tc>
        <w:tc>
          <w:tcPr>
            <w:tcW w:w="1798" w:type="dxa"/>
            <w:gridSpan w:val="3"/>
            <w:tcBorders>
              <w:top w:val="single" w:color="auto" w:sz="8" w:space="0"/>
              <w:left w:val="single" w:color="auto" w:sz="8" w:space="0"/>
              <w:bottom w:val="single" w:color="auto" w:sz="8" w:space="0"/>
              <w:right w:val="single" w:color="auto" w:sz="8" w:space="0"/>
            </w:tcBorders>
            <w:vAlign w:val="center"/>
          </w:tcPr>
          <w:p w14:paraId="639CB18E">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0D5473D3">
            <w:pPr>
              <w:jc w:val="center"/>
              <w:rPr>
                <w:rFonts w:hint="eastAsia" w:ascii="宋体" w:hAnsi="宋体"/>
                <w:bCs/>
                <w:szCs w:val="21"/>
              </w:rPr>
            </w:pPr>
            <w:r>
              <w:rPr>
                <w:rFonts w:hint="eastAsia" w:ascii="宋体" w:hAnsi="宋体"/>
                <w:bCs/>
                <w:szCs w:val="21"/>
              </w:rPr>
              <w:t>取得时间</w:t>
            </w:r>
          </w:p>
        </w:tc>
        <w:tc>
          <w:tcPr>
            <w:tcW w:w="1801" w:type="dxa"/>
            <w:gridSpan w:val="2"/>
            <w:tcBorders>
              <w:top w:val="single" w:color="auto" w:sz="8" w:space="0"/>
              <w:left w:val="single" w:color="auto" w:sz="8" w:space="0"/>
              <w:bottom w:val="single" w:color="auto" w:sz="8" w:space="0"/>
            </w:tcBorders>
            <w:vAlign w:val="center"/>
          </w:tcPr>
          <w:p w14:paraId="7BEC13F4">
            <w:pPr>
              <w:jc w:val="center"/>
              <w:rPr>
                <w:rFonts w:hint="eastAsia" w:ascii="宋体" w:hAnsi="宋体"/>
                <w:bCs/>
                <w:szCs w:val="21"/>
              </w:rPr>
            </w:pPr>
            <w:r>
              <w:rPr>
                <w:rFonts w:hint="eastAsia" w:ascii="宋体" w:hAnsi="宋体"/>
                <w:bCs/>
                <w:szCs w:val="21"/>
              </w:rPr>
              <w:t xml:space="preserve"> </w:t>
            </w:r>
          </w:p>
        </w:tc>
      </w:tr>
      <w:tr w14:paraId="38411A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333" w:type="dxa"/>
            <w:tcBorders>
              <w:top w:val="single" w:color="auto" w:sz="8" w:space="0"/>
              <w:bottom w:val="single" w:color="auto" w:sz="8" w:space="0"/>
              <w:right w:val="single" w:color="auto" w:sz="8" w:space="0"/>
            </w:tcBorders>
            <w:vAlign w:val="center"/>
          </w:tcPr>
          <w:p w14:paraId="1C661A68">
            <w:pPr>
              <w:jc w:val="center"/>
              <w:rPr>
                <w:rFonts w:hint="eastAsia" w:ascii="宋体" w:hAnsi="宋体"/>
                <w:bCs/>
                <w:szCs w:val="21"/>
              </w:rPr>
            </w:pPr>
            <w:r>
              <w:rPr>
                <w:rFonts w:hint="eastAsia" w:ascii="宋体" w:hAnsi="宋体"/>
                <w:bCs/>
                <w:szCs w:val="21"/>
              </w:rPr>
              <w:t>政治面貌</w:t>
            </w:r>
          </w:p>
        </w:tc>
        <w:tc>
          <w:tcPr>
            <w:tcW w:w="1630" w:type="dxa"/>
            <w:gridSpan w:val="3"/>
            <w:tcBorders>
              <w:top w:val="single" w:color="auto" w:sz="8" w:space="0"/>
              <w:left w:val="single" w:color="auto" w:sz="8" w:space="0"/>
              <w:bottom w:val="single" w:color="auto" w:sz="8" w:space="0"/>
              <w:right w:val="single" w:color="auto" w:sz="8" w:space="0"/>
            </w:tcBorders>
            <w:vAlign w:val="center"/>
          </w:tcPr>
          <w:p w14:paraId="140FC321">
            <w:pPr>
              <w:jc w:val="center"/>
              <w:rPr>
                <w:rFonts w:hint="eastAsia" w:ascii="宋体" w:hAnsi="宋体"/>
                <w:bCs/>
                <w:szCs w:val="21"/>
              </w:rPr>
            </w:pPr>
            <w:r>
              <w:rPr>
                <w:rFonts w:hint="eastAsia" w:ascii="宋体" w:hAnsi="宋体"/>
                <w:bCs/>
                <w:szCs w:val="21"/>
              </w:rPr>
              <w:t xml:space="preserve"> </w:t>
            </w: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3BBD7712">
            <w:pPr>
              <w:jc w:val="center"/>
              <w:rPr>
                <w:rFonts w:hint="eastAsia" w:ascii="宋体" w:hAnsi="宋体"/>
                <w:bCs/>
                <w:szCs w:val="21"/>
              </w:rPr>
            </w:pPr>
            <w:r>
              <w:rPr>
                <w:rFonts w:hint="eastAsia" w:ascii="宋体" w:hAnsi="宋体"/>
                <w:bCs/>
                <w:szCs w:val="21"/>
              </w:rPr>
              <w:t>入党（团）时间</w:t>
            </w:r>
          </w:p>
        </w:tc>
        <w:tc>
          <w:tcPr>
            <w:tcW w:w="1798" w:type="dxa"/>
            <w:gridSpan w:val="3"/>
            <w:tcBorders>
              <w:top w:val="single" w:color="auto" w:sz="8" w:space="0"/>
              <w:left w:val="single" w:color="auto" w:sz="8" w:space="0"/>
              <w:bottom w:val="single" w:color="auto" w:sz="8" w:space="0"/>
              <w:right w:val="single" w:color="auto" w:sz="8" w:space="0"/>
            </w:tcBorders>
            <w:vAlign w:val="center"/>
          </w:tcPr>
          <w:p w14:paraId="6E8DBC36">
            <w:pPr>
              <w:jc w:val="center"/>
              <w:rPr>
                <w:rFonts w:hint="eastAsia" w:ascii="宋体" w:hAnsi="宋体"/>
                <w:bCs/>
                <w:szCs w:val="21"/>
              </w:rPr>
            </w:pPr>
          </w:p>
        </w:tc>
        <w:tc>
          <w:tcPr>
            <w:tcW w:w="1618" w:type="dxa"/>
            <w:gridSpan w:val="3"/>
            <w:tcBorders>
              <w:top w:val="single" w:color="auto" w:sz="8" w:space="0"/>
              <w:left w:val="single" w:color="auto" w:sz="8" w:space="0"/>
              <w:bottom w:val="single" w:color="auto" w:sz="8" w:space="0"/>
              <w:right w:val="single" w:color="auto" w:sz="8" w:space="0"/>
            </w:tcBorders>
            <w:vAlign w:val="center"/>
          </w:tcPr>
          <w:p w14:paraId="4E7A592E">
            <w:pPr>
              <w:jc w:val="center"/>
              <w:rPr>
                <w:rFonts w:hint="eastAsia" w:ascii="宋体" w:hAnsi="宋体"/>
                <w:bCs/>
                <w:szCs w:val="21"/>
              </w:rPr>
            </w:pPr>
            <w:r>
              <w:rPr>
                <w:rFonts w:hint="eastAsia" w:ascii="宋体" w:hAnsi="宋体"/>
                <w:bCs/>
                <w:szCs w:val="21"/>
              </w:rPr>
              <w:t>参加工作时间</w:t>
            </w:r>
          </w:p>
        </w:tc>
        <w:tc>
          <w:tcPr>
            <w:tcW w:w="1801" w:type="dxa"/>
            <w:gridSpan w:val="2"/>
            <w:tcBorders>
              <w:top w:val="single" w:color="auto" w:sz="8" w:space="0"/>
              <w:left w:val="single" w:color="auto" w:sz="8" w:space="0"/>
              <w:bottom w:val="single" w:color="auto" w:sz="8" w:space="0"/>
            </w:tcBorders>
            <w:vAlign w:val="center"/>
          </w:tcPr>
          <w:p w14:paraId="46BC1366">
            <w:pPr>
              <w:jc w:val="center"/>
              <w:rPr>
                <w:rFonts w:hint="eastAsia" w:ascii="宋体" w:hAnsi="宋体"/>
                <w:bCs/>
                <w:szCs w:val="21"/>
              </w:rPr>
            </w:pPr>
            <w:r>
              <w:rPr>
                <w:rFonts w:hint="eastAsia" w:ascii="宋体" w:hAnsi="宋体"/>
                <w:bCs/>
                <w:szCs w:val="21"/>
              </w:rPr>
              <w:t xml:space="preserve"> </w:t>
            </w:r>
          </w:p>
        </w:tc>
      </w:tr>
      <w:tr w14:paraId="59BE24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9798" w:type="dxa"/>
            <w:gridSpan w:val="15"/>
            <w:tcBorders>
              <w:top w:val="single" w:color="auto" w:sz="8" w:space="0"/>
              <w:bottom w:val="single" w:color="auto" w:sz="8" w:space="0"/>
            </w:tcBorders>
            <w:vAlign w:val="center"/>
          </w:tcPr>
          <w:p w14:paraId="34952BCD">
            <w:pPr>
              <w:jc w:val="center"/>
              <w:rPr>
                <w:rFonts w:hint="eastAsia" w:ascii="宋体" w:hAnsi="宋体"/>
                <w:b/>
                <w:bCs/>
                <w:sz w:val="24"/>
              </w:rPr>
            </w:pPr>
            <w:r>
              <w:rPr>
                <w:rFonts w:hint="eastAsia" w:ascii="宋体" w:hAnsi="宋体"/>
                <w:b/>
                <w:bCs/>
                <w:szCs w:val="21"/>
              </w:rPr>
              <w:t>联    系    方    式</w:t>
            </w:r>
          </w:p>
        </w:tc>
      </w:tr>
      <w:tr w14:paraId="49201C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6E9C5112">
            <w:pPr>
              <w:jc w:val="center"/>
              <w:rPr>
                <w:rFonts w:hint="eastAsia" w:ascii="宋体" w:hAnsi="宋体"/>
                <w:bCs/>
                <w:szCs w:val="21"/>
              </w:rPr>
            </w:pPr>
            <w:r>
              <w:rPr>
                <w:rFonts w:hint="eastAsia" w:ascii="宋体" w:hAnsi="宋体"/>
                <w:bCs/>
                <w:szCs w:val="21"/>
              </w:rPr>
              <w:t>电    话</w:t>
            </w:r>
          </w:p>
        </w:tc>
        <w:tc>
          <w:tcPr>
            <w:tcW w:w="2881" w:type="dxa"/>
            <w:gridSpan w:val="3"/>
            <w:tcBorders>
              <w:top w:val="single" w:color="auto" w:sz="8" w:space="0"/>
              <w:left w:val="single" w:color="auto" w:sz="8" w:space="0"/>
              <w:bottom w:val="single" w:color="auto" w:sz="8" w:space="0"/>
              <w:right w:val="single" w:color="auto" w:sz="8" w:space="0"/>
            </w:tcBorders>
            <w:vAlign w:val="center"/>
          </w:tcPr>
          <w:p w14:paraId="7DDF14B9">
            <w:pPr>
              <w:jc w:val="center"/>
              <w:rPr>
                <w:rFonts w:hint="eastAsia" w:ascii="宋体" w:hAnsi="宋体"/>
                <w:bCs/>
                <w:sz w:val="24"/>
              </w:rPr>
            </w:pPr>
            <w:r>
              <w:rPr>
                <w:rFonts w:hint="eastAsia" w:ascii="宋体" w:hAnsi="宋体"/>
                <w:bCs/>
                <w:sz w:val="24"/>
              </w:rPr>
              <w:t xml:space="preserve"> </w:t>
            </w:r>
          </w:p>
        </w:tc>
        <w:tc>
          <w:tcPr>
            <w:tcW w:w="2158" w:type="dxa"/>
            <w:gridSpan w:val="5"/>
            <w:tcBorders>
              <w:top w:val="single" w:color="auto" w:sz="8" w:space="0"/>
              <w:left w:val="single" w:color="auto" w:sz="8" w:space="0"/>
              <w:bottom w:val="single" w:color="auto" w:sz="8" w:space="0"/>
              <w:right w:val="single" w:color="auto" w:sz="8" w:space="0"/>
            </w:tcBorders>
            <w:vAlign w:val="center"/>
          </w:tcPr>
          <w:p w14:paraId="722B00B4">
            <w:pPr>
              <w:jc w:val="center"/>
              <w:rPr>
                <w:rFonts w:hint="eastAsia" w:ascii="宋体" w:hAnsi="宋体"/>
                <w:bCs/>
                <w:sz w:val="24"/>
              </w:rPr>
            </w:pPr>
            <w:r>
              <w:rPr>
                <w:rFonts w:hint="eastAsia" w:ascii="宋体" w:hAnsi="宋体"/>
                <w:bCs/>
                <w:szCs w:val="21"/>
              </w:rPr>
              <w:t>E-Mail</w:t>
            </w:r>
          </w:p>
        </w:tc>
        <w:tc>
          <w:tcPr>
            <w:tcW w:w="3114" w:type="dxa"/>
            <w:gridSpan w:val="4"/>
            <w:tcBorders>
              <w:top w:val="single" w:color="auto" w:sz="8" w:space="0"/>
              <w:left w:val="single" w:color="auto" w:sz="8" w:space="0"/>
              <w:bottom w:val="single" w:color="auto" w:sz="8" w:space="0"/>
            </w:tcBorders>
            <w:vAlign w:val="center"/>
          </w:tcPr>
          <w:p w14:paraId="76C6F133">
            <w:pPr>
              <w:jc w:val="center"/>
              <w:rPr>
                <w:rFonts w:hint="eastAsia" w:ascii="宋体" w:hAnsi="宋体"/>
                <w:bCs/>
                <w:sz w:val="24"/>
              </w:rPr>
            </w:pPr>
            <w:r>
              <w:rPr>
                <w:rFonts w:hint="eastAsia" w:ascii="宋体" w:hAnsi="宋体"/>
                <w:bCs/>
                <w:sz w:val="24"/>
              </w:rPr>
              <w:t xml:space="preserve"> </w:t>
            </w:r>
          </w:p>
        </w:tc>
      </w:tr>
      <w:tr w14:paraId="7166BC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1645" w:type="dxa"/>
            <w:gridSpan w:val="3"/>
            <w:tcBorders>
              <w:top w:val="single" w:color="auto" w:sz="8" w:space="0"/>
              <w:bottom w:val="single" w:color="auto" w:sz="8" w:space="0"/>
              <w:right w:val="single" w:color="auto" w:sz="8" w:space="0"/>
            </w:tcBorders>
            <w:vAlign w:val="center"/>
          </w:tcPr>
          <w:p w14:paraId="6FF04968">
            <w:pPr>
              <w:jc w:val="center"/>
              <w:rPr>
                <w:rFonts w:hint="eastAsia" w:ascii="宋体" w:hAnsi="宋体"/>
                <w:bCs/>
                <w:szCs w:val="21"/>
              </w:rPr>
            </w:pPr>
            <w:r>
              <w:rPr>
                <w:rFonts w:hint="eastAsia" w:ascii="宋体" w:hAnsi="宋体"/>
                <w:bCs/>
                <w:szCs w:val="21"/>
              </w:rPr>
              <w:t>家庭住址</w:t>
            </w:r>
          </w:p>
        </w:tc>
        <w:tc>
          <w:tcPr>
            <w:tcW w:w="8153" w:type="dxa"/>
            <w:gridSpan w:val="12"/>
            <w:tcBorders>
              <w:top w:val="single" w:color="auto" w:sz="8" w:space="0"/>
              <w:left w:val="single" w:color="auto" w:sz="8" w:space="0"/>
              <w:bottom w:val="single" w:color="auto" w:sz="8" w:space="0"/>
            </w:tcBorders>
            <w:vAlign w:val="center"/>
          </w:tcPr>
          <w:p w14:paraId="703D0E9E">
            <w:pPr>
              <w:jc w:val="center"/>
              <w:rPr>
                <w:rFonts w:hint="eastAsia" w:ascii="宋体" w:hAnsi="宋体"/>
                <w:bCs/>
                <w:sz w:val="24"/>
              </w:rPr>
            </w:pPr>
            <w:r>
              <w:rPr>
                <w:rFonts w:hint="eastAsia" w:ascii="宋体" w:hAnsi="宋体"/>
                <w:bCs/>
                <w:sz w:val="24"/>
              </w:rPr>
              <w:t xml:space="preserve"> </w:t>
            </w:r>
          </w:p>
        </w:tc>
      </w:tr>
      <w:tr w14:paraId="0E87A4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9798" w:type="dxa"/>
            <w:gridSpan w:val="15"/>
            <w:tcBorders>
              <w:top w:val="single" w:color="auto" w:sz="8" w:space="0"/>
              <w:bottom w:val="single" w:color="auto" w:sz="8" w:space="0"/>
            </w:tcBorders>
            <w:vAlign w:val="center"/>
          </w:tcPr>
          <w:p w14:paraId="0D624898">
            <w:pPr>
              <w:jc w:val="center"/>
              <w:rPr>
                <w:rFonts w:hint="eastAsia" w:ascii="宋体" w:hAnsi="宋体"/>
                <w:b/>
                <w:bCs/>
                <w:szCs w:val="21"/>
              </w:rPr>
            </w:pPr>
            <w:r>
              <w:rPr>
                <w:rFonts w:hint="eastAsia" w:ascii="宋体" w:hAnsi="宋体"/>
                <w:b/>
                <w:bCs/>
                <w:szCs w:val="21"/>
              </w:rPr>
              <w:t>教    育    经    历</w:t>
            </w:r>
          </w:p>
        </w:tc>
      </w:tr>
      <w:tr w14:paraId="76FC5D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04C9D4B8">
            <w:pPr>
              <w:jc w:val="center"/>
              <w:rPr>
                <w:rFonts w:hint="eastAsia" w:ascii="宋体" w:hAnsi="宋体"/>
                <w:bCs/>
                <w:sz w:val="24"/>
              </w:rPr>
            </w:pPr>
            <w:r>
              <w:rPr>
                <w:rFonts w:hint="eastAsia" w:ascii="宋体" w:hAnsi="宋体"/>
                <w:bCs/>
                <w:szCs w:val="21"/>
              </w:rPr>
              <w:t>学历性质（全日制/在职）</w:t>
            </w: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4DF24992">
            <w:pPr>
              <w:jc w:val="center"/>
              <w:rPr>
                <w:rFonts w:hint="eastAsia" w:ascii="宋体" w:hAnsi="宋体"/>
                <w:bCs/>
                <w:szCs w:val="21"/>
              </w:rPr>
            </w:pPr>
            <w:r>
              <w:rPr>
                <w:rFonts w:hint="eastAsia" w:ascii="宋体" w:hAnsi="宋体"/>
                <w:bCs/>
                <w:szCs w:val="21"/>
              </w:rPr>
              <w:t>学历</w:t>
            </w:r>
          </w:p>
        </w:tc>
        <w:tc>
          <w:tcPr>
            <w:tcW w:w="1440" w:type="dxa"/>
            <w:tcBorders>
              <w:top w:val="single" w:color="auto" w:sz="8" w:space="0"/>
              <w:left w:val="single" w:color="auto" w:sz="8" w:space="0"/>
              <w:bottom w:val="single" w:color="auto" w:sz="8" w:space="0"/>
              <w:right w:val="single" w:color="auto" w:sz="8" w:space="0"/>
            </w:tcBorders>
            <w:vAlign w:val="center"/>
          </w:tcPr>
          <w:p w14:paraId="62FD3EC1">
            <w:pPr>
              <w:jc w:val="center"/>
              <w:rPr>
                <w:rFonts w:hint="eastAsia" w:ascii="宋体" w:hAnsi="宋体"/>
                <w:bCs/>
                <w:szCs w:val="21"/>
              </w:rPr>
            </w:pPr>
            <w:r>
              <w:rPr>
                <w:rFonts w:hint="eastAsia" w:ascii="宋体" w:hAnsi="宋体"/>
                <w:bCs/>
                <w:szCs w:val="21"/>
              </w:rPr>
              <w:t>入学时间</w:t>
            </w:r>
          </w:p>
        </w:tc>
        <w:tc>
          <w:tcPr>
            <w:tcW w:w="1433" w:type="dxa"/>
            <w:gridSpan w:val="3"/>
            <w:tcBorders>
              <w:top w:val="single" w:color="auto" w:sz="8" w:space="0"/>
              <w:left w:val="single" w:color="auto" w:sz="8" w:space="0"/>
              <w:bottom w:val="single" w:color="auto" w:sz="8" w:space="0"/>
              <w:right w:val="single" w:color="auto" w:sz="8" w:space="0"/>
            </w:tcBorders>
            <w:vAlign w:val="center"/>
          </w:tcPr>
          <w:p w14:paraId="285D4E5A">
            <w:pPr>
              <w:jc w:val="center"/>
              <w:rPr>
                <w:rFonts w:hint="eastAsia" w:ascii="宋体" w:hAnsi="宋体"/>
                <w:bCs/>
                <w:szCs w:val="21"/>
              </w:rPr>
            </w:pPr>
            <w:r>
              <w:rPr>
                <w:rFonts w:hint="eastAsia" w:ascii="宋体" w:hAnsi="宋体"/>
                <w:bCs/>
                <w:szCs w:val="21"/>
              </w:rPr>
              <w:t>毕业时间</w:t>
            </w:r>
          </w:p>
        </w:tc>
        <w:tc>
          <w:tcPr>
            <w:tcW w:w="2700" w:type="dxa"/>
            <w:gridSpan w:val="5"/>
            <w:tcBorders>
              <w:top w:val="single" w:color="auto" w:sz="8" w:space="0"/>
              <w:left w:val="single" w:color="auto" w:sz="8" w:space="0"/>
              <w:bottom w:val="single" w:color="auto" w:sz="8" w:space="0"/>
              <w:right w:val="single" w:color="auto" w:sz="8" w:space="0"/>
            </w:tcBorders>
            <w:vAlign w:val="center"/>
          </w:tcPr>
          <w:p w14:paraId="1E939D2D">
            <w:pPr>
              <w:jc w:val="center"/>
              <w:rPr>
                <w:rFonts w:hint="eastAsia" w:ascii="宋体" w:hAnsi="宋体"/>
                <w:bCs/>
                <w:szCs w:val="21"/>
              </w:rPr>
            </w:pPr>
            <w:r>
              <w:rPr>
                <w:rFonts w:hint="eastAsia" w:ascii="宋体" w:hAnsi="宋体"/>
                <w:bCs/>
                <w:szCs w:val="21"/>
              </w:rPr>
              <w:t>毕业学校及专业</w:t>
            </w:r>
          </w:p>
        </w:tc>
        <w:tc>
          <w:tcPr>
            <w:tcW w:w="1139" w:type="dxa"/>
            <w:tcBorders>
              <w:top w:val="single" w:color="auto" w:sz="8" w:space="0"/>
              <w:left w:val="single" w:color="auto" w:sz="8" w:space="0"/>
              <w:bottom w:val="single" w:color="auto" w:sz="8" w:space="0"/>
            </w:tcBorders>
            <w:vAlign w:val="center"/>
          </w:tcPr>
          <w:p w14:paraId="20018FF5">
            <w:pPr>
              <w:jc w:val="center"/>
              <w:rPr>
                <w:rFonts w:hint="eastAsia" w:ascii="宋体" w:hAnsi="宋体"/>
                <w:bCs/>
                <w:szCs w:val="21"/>
              </w:rPr>
            </w:pPr>
            <w:r>
              <w:rPr>
                <w:rFonts w:hint="eastAsia" w:ascii="宋体" w:hAnsi="宋体"/>
                <w:bCs/>
                <w:szCs w:val="21"/>
              </w:rPr>
              <w:t>学位</w:t>
            </w:r>
          </w:p>
        </w:tc>
      </w:tr>
      <w:tr w14:paraId="2DB171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4AA968B5">
            <w:pPr>
              <w:jc w:val="center"/>
              <w:rPr>
                <w:rFonts w:hint="eastAsia" w:ascii="宋体" w:hAnsi="宋体"/>
                <w:bCs/>
                <w:sz w:val="24"/>
              </w:rPr>
            </w:pPr>
            <w:r>
              <w:rPr>
                <w:rFonts w:hint="eastAsia" w:ascii="宋体" w:hAnsi="宋体"/>
                <w:bCs/>
                <w:sz w:val="24"/>
              </w:rPr>
              <w:t xml:space="preserve"> </w:t>
            </w: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6022D2FA">
            <w:pPr>
              <w:jc w:val="center"/>
              <w:rPr>
                <w:rFonts w:hint="eastAsia" w:ascii="宋体" w:hAnsi="宋体"/>
                <w:bCs/>
                <w:sz w:val="24"/>
              </w:rPr>
            </w:pPr>
            <w:r>
              <w:rPr>
                <w:rFonts w:hint="eastAsia" w:ascii="宋体" w:hAnsi="宋体"/>
                <w:bCs/>
                <w:sz w:val="24"/>
              </w:rPr>
              <w:t xml:space="preserve"> </w:t>
            </w:r>
          </w:p>
        </w:tc>
        <w:tc>
          <w:tcPr>
            <w:tcW w:w="1440" w:type="dxa"/>
            <w:tcBorders>
              <w:top w:val="single" w:color="auto" w:sz="8" w:space="0"/>
              <w:left w:val="single" w:color="auto" w:sz="8" w:space="0"/>
              <w:bottom w:val="single" w:color="auto" w:sz="8" w:space="0"/>
              <w:right w:val="single" w:color="auto" w:sz="8" w:space="0"/>
            </w:tcBorders>
            <w:vAlign w:val="center"/>
          </w:tcPr>
          <w:p w14:paraId="330497E3">
            <w:pPr>
              <w:jc w:val="center"/>
              <w:rPr>
                <w:rFonts w:hint="eastAsia" w:ascii="宋体" w:hAnsi="宋体"/>
                <w:bCs/>
                <w:sz w:val="24"/>
              </w:rPr>
            </w:pPr>
            <w:r>
              <w:rPr>
                <w:rFonts w:hint="eastAsia" w:ascii="宋体" w:hAnsi="宋体"/>
                <w:bCs/>
                <w:sz w:val="24"/>
              </w:rPr>
              <w:t xml:space="preserve"> </w:t>
            </w:r>
          </w:p>
        </w:tc>
        <w:tc>
          <w:tcPr>
            <w:tcW w:w="1433" w:type="dxa"/>
            <w:gridSpan w:val="3"/>
            <w:tcBorders>
              <w:top w:val="single" w:color="auto" w:sz="8" w:space="0"/>
              <w:left w:val="single" w:color="auto" w:sz="8" w:space="0"/>
              <w:bottom w:val="single" w:color="auto" w:sz="8" w:space="0"/>
              <w:right w:val="single" w:color="auto" w:sz="8" w:space="0"/>
            </w:tcBorders>
            <w:vAlign w:val="center"/>
          </w:tcPr>
          <w:p w14:paraId="5243BBDA">
            <w:pPr>
              <w:jc w:val="center"/>
              <w:rPr>
                <w:rFonts w:hint="eastAsia" w:ascii="宋体" w:hAnsi="宋体"/>
                <w:bCs/>
                <w:sz w:val="24"/>
              </w:rPr>
            </w:pPr>
            <w:r>
              <w:rPr>
                <w:rFonts w:hint="eastAsia" w:ascii="宋体" w:hAnsi="宋体"/>
                <w:bCs/>
                <w:sz w:val="24"/>
              </w:rPr>
              <w:t xml:space="preserve"> </w:t>
            </w:r>
          </w:p>
        </w:tc>
        <w:tc>
          <w:tcPr>
            <w:tcW w:w="2700" w:type="dxa"/>
            <w:gridSpan w:val="5"/>
            <w:tcBorders>
              <w:top w:val="single" w:color="auto" w:sz="8" w:space="0"/>
              <w:left w:val="single" w:color="auto" w:sz="8" w:space="0"/>
              <w:bottom w:val="single" w:color="auto" w:sz="8" w:space="0"/>
              <w:right w:val="single" w:color="auto" w:sz="8" w:space="0"/>
            </w:tcBorders>
            <w:vAlign w:val="center"/>
          </w:tcPr>
          <w:p w14:paraId="0B8A729D">
            <w:pPr>
              <w:jc w:val="center"/>
              <w:rPr>
                <w:rFonts w:hint="eastAsia" w:ascii="宋体" w:hAnsi="宋体"/>
                <w:bCs/>
                <w:sz w:val="24"/>
              </w:rPr>
            </w:pPr>
            <w:r>
              <w:rPr>
                <w:rFonts w:hint="eastAsia" w:ascii="宋体" w:hAnsi="宋体"/>
                <w:bCs/>
                <w:sz w:val="24"/>
              </w:rPr>
              <w:t xml:space="preserve"> </w:t>
            </w:r>
          </w:p>
        </w:tc>
        <w:tc>
          <w:tcPr>
            <w:tcW w:w="1139" w:type="dxa"/>
            <w:tcBorders>
              <w:top w:val="single" w:color="auto" w:sz="8" w:space="0"/>
              <w:left w:val="single" w:color="auto" w:sz="8" w:space="0"/>
              <w:bottom w:val="single" w:color="auto" w:sz="8" w:space="0"/>
            </w:tcBorders>
            <w:vAlign w:val="center"/>
          </w:tcPr>
          <w:p w14:paraId="595BB166">
            <w:pPr>
              <w:jc w:val="center"/>
              <w:rPr>
                <w:rFonts w:hint="eastAsia" w:ascii="宋体" w:hAnsi="宋体"/>
                <w:bCs/>
                <w:sz w:val="24"/>
              </w:rPr>
            </w:pPr>
          </w:p>
        </w:tc>
      </w:tr>
      <w:tr w14:paraId="622A64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0B4993ED">
            <w:pPr>
              <w:jc w:val="center"/>
              <w:rPr>
                <w:rFonts w:hint="eastAsia" w:ascii="宋体" w:hAnsi="宋体"/>
                <w:bCs/>
                <w:sz w:val="24"/>
              </w:rPr>
            </w:pP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20BCAD09">
            <w:pPr>
              <w:jc w:val="center"/>
              <w:rPr>
                <w:rFonts w:hint="eastAsia" w:ascii="宋体" w:hAnsi="宋体"/>
                <w:bCs/>
                <w:sz w:val="24"/>
              </w:rPr>
            </w:pPr>
          </w:p>
        </w:tc>
        <w:tc>
          <w:tcPr>
            <w:tcW w:w="1440" w:type="dxa"/>
            <w:tcBorders>
              <w:top w:val="single" w:color="auto" w:sz="8" w:space="0"/>
              <w:left w:val="single" w:color="auto" w:sz="8" w:space="0"/>
              <w:bottom w:val="single" w:color="auto" w:sz="8" w:space="0"/>
              <w:right w:val="single" w:color="auto" w:sz="8" w:space="0"/>
            </w:tcBorders>
            <w:vAlign w:val="center"/>
          </w:tcPr>
          <w:p w14:paraId="0147061E">
            <w:pPr>
              <w:jc w:val="center"/>
              <w:rPr>
                <w:rFonts w:hint="eastAsia" w:ascii="宋体" w:hAnsi="宋体"/>
                <w:bCs/>
                <w:sz w:val="24"/>
              </w:rPr>
            </w:pPr>
          </w:p>
        </w:tc>
        <w:tc>
          <w:tcPr>
            <w:tcW w:w="1433" w:type="dxa"/>
            <w:gridSpan w:val="3"/>
            <w:tcBorders>
              <w:top w:val="single" w:color="auto" w:sz="8" w:space="0"/>
              <w:left w:val="single" w:color="auto" w:sz="8" w:space="0"/>
              <w:bottom w:val="single" w:color="auto" w:sz="8" w:space="0"/>
              <w:right w:val="single" w:color="auto" w:sz="8" w:space="0"/>
            </w:tcBorders>
            <w:vAlign w:val="center"/>
          </w:tcPr>
          <w:p w14:paraId="1CC26A31">
            <w:pPr>
              <w:jc w:val="center"/>
              <w:rPr>
                <w:rFonts w:hint="eastAsia" w:ascii="宋体" w:hAnsi="宋体"/>
                <w:bCs/>
                <w:sz w:val="24"/>
              </w:rPr>
            </w:pPr>
          </w:p>
        </w:tc>
        <w:tc>
          <w:tcPr>
            <w:tcW w:w="2700" w:type="dxa"/>
            <w:gridSpan w:val="5"/>
            <w:tcBorders>
              <w:top w:val="single" w:color="auto" w:sz="8" w:space="0"/>
              <w:left w:val="single" w:color="auto" w:sz="8" w:space="0"/>
              <w:bottom w:val="single" w:color="auto" w:sz="8" w:space="0"/>
              <w:right w:val="single" w:color="auto" w:sz="8" w:space="0"/>
            </w:tcBorders>
            <w:vAlign w:val="center"/>
          </w:tcPr>
          <w:p w14:paraId="6970A39B">
            <w:pPr>
              <w:jc w:val="center"/>
              <w:rPr>
                <w:rFonts w:hint="eastAsia" w:ascii="宋体" w:hAnsi="宋体"/>
                <w:bCs/>
                <w:sz w:val="24"/>
              </w:rPr>
            </w:pPr>
          </w:p>
        </w:tc>
        <w:tc>
          <w:tcPr>
            <w:tcW w:w="1139" w:type="dxa"/>
            <w:tcBorders>
              <w:top w:val="single" w:color="auto" w:sz="8" w:space="0"/>
              <w:left w:val="single" w:color="auto" w:sz="8" w:space="0"/>
              <w:bottom w:val="single" w:color="auto" w:sz="8" w:space="0"/>
            </w:tcBorders>
            <w:vAlign w:val="center"/>
          </w:tcPr>
          <w:p w14:paraId="2141536E">
            <w:pPr>
              <w:jc w:val="center"/>
              <w:rPr>
                <w:rFonts w:hint="eastAsia" w:ascii="宋体" w:hAnsi="宋体"/>
                <w:bCs/>
                <w:sz w:val="24"/>
              </w:rPr>
            </w:pPr>
          </w:p>
        </w:tc>
      </w:tr>
      <w:tr w14:paraId="484A71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0F50E0B2">
            <w:pPr>
              <w:jc w:val="center"/>
              <w:rPr>
                <w:rFonts w:hint="eastAsia" w:ascii="宋体" w:hAnsi="宋体"/>
                <w:bCs/>
                <w:sz w:val="24"/>
              </w:rPr>
            </w:pP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2CC8CCCE">
            <w:pPr>
              <w:jc w:val="center"/>
              <w:rPr>
                <w:rFonts w:hint="eastAsia" w:ascii="宋体" w:hAnsi="宋体"/>
                <w:bCs/>
                <w:sz w:val="24"/>
              </w:rPr>
            </w:pPr>
          </w:p>
        </w:tc>
        <w:tc>
          <w:tcPr>
            <w:tcW w:w="1440" w:type="dxa"/>
            <w:tcBorders>
              <w:top w:val="single" w:color="auto" w:sz="8" w:space="0"/>
              <w:left w:val="single" w:color="auto" w:sz="8" w:space="0"/>
              <w:bottom w:val="single" w:color="auto" w:sz="8" w:space="0"/>
              <w:right w:val="single" w:color="auto" w:sz="8" w:space="0"/>
            </w:tcBorders>
            <w:vAlign w:val="center"/>
          </w:tcPr>
          <w:p w14:paraId="2E65C0E5">
            <w:pPr>
              <w:jc w:val="center"/>
              <w:rPr>
                <w:rFonts w:hint="eastAsia" w:ascii="宋体" w:hAnsi="宋体"/>
                <w:bCs/>
                <w:sz w:val="24"/>
              </w:rPr>
            </w:pPr>
          </w:p>
        </w:tc>
        <w:tc>
          <w:tcPr>
            <w:tcW w:w="1433" w:type="dxa"/>
            <w:gridSpan w:val="3"/>
            <w:tcBorders>
              <w:top w:val="single" w:color="auto" w:sz="8" w:space="0"/>
              <w:left w:val="single" w:color="auto" w:sz="8" w:space="0"/>
              <w:bottom w:val="single" w:color="auto" w:sz="8" w:space="0"/>
              <w:right w:val="single" w:color="auto" w:sz="8" w:space="0"/>
            </w:tcBorders>
            <w:vAlign w:val="center"/>
          </w:tcPr>
          <w:p w14:paraId="10A5E4AA">
            <w:pPr>
              <w:jc w:val="center"/>
              <w:rPr>
                <w:rFonts w:hint="eastAsia" w:ascii="宋体" w:hAnsi="宋体"/>
                <w:bCs/>
                <w:sz w:val="24"/>
              </w:rPr>
            </w:pPr>
          </w:p>
        </w:tc>
        <w:tc>
          <w:tcPr>
            <w:tcW w:w="2700" w:type="dxa"/>
            <w:gridSpan w:val="5"/>
            <w:tcBorders>
              <w:top w:val="single" w:color="auto" w:sz="8" w:space="0"/>
              <w:left w:val="single" w:color="auto" w:sz="8" w:space="0"/>
              <w:bottom w:val="single" w:color="auto" w:sz="8" w:space="0"/>
              <w:right w:val="single" w:color="auto" w:sz="8" w:space="0"/>
            </w:tcBorders>
            <w:vAlign w:val="center"/>
          </w:tcPr>
          <w:p w14:paraId="47420E92">
            <w:pPr>
              <w:jc w:val="center"/>
              <w:rPr>
                <w:rFonts w:hint="eastAsia" w:ascii="宋体" w:hAnsi="宋体"/>
                <w:bCs/>
                <w:sz w:val="24"/>
              </w:rPr>
            </w:pPr>
          </w:p>
        </w:tc>
        <w:tc>
          <w:tcPr>
            <w:tcW w:w="1139" w:type="dxa"/>
            <w:tcBorders>
              <w:top w:val="single" w:color="auto" w:sz="8" w:space="0"/>
              <w:left w:val="single" w:color="auto" w:sz="8" w:space="0"/>
              <w:bottom w:val="single" w:color="auto" w:sz="8" w:space="0"/>
            </w:tcBorders>
            <w:vAlign w:val="center"/>
          </w:tcPr>
          <w:p w14:paraId="4C35D573">
            <w:pPr>
              <w:jc w:val="center"/>
              <w:rPr>
                <w:rFonts w:hint="eastAsia" w:ascii="宋体" w:hAnsi="宋体"/>
                <w:bCs/>
                <w:sz w:val="24"/>
              </w:rPr>
            </w:pPr>
          </w:p>
        </w:tc>
      </w:tr>
      <w:tr w14:paraId="5D0C34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9798" w:type="dxa"/>
            <w:gridSpan w:val="15"/>
            <w:tcBorders>
              <w:top w:val="single" w:color="auto" w:sz="8" w:space="0"/>
              <w:bottom w:val="single" w:color="auto" w:sz="8" w:space="0"/>
            </w:tcBorders>
            <w:vAlign w:val="center"/>
          </w:tcPr>
          <w:p w14:paraId="6AF1E5DD">
            <w:pPr>
              <w:jc w:val="center"/>
              <w:rPr>
                <w:rFonts w:hint="eastAsia" w:ascii="宋体" w:hAnsi="宋体"/>
                <w:bCs/>
                <w:sz w:val="24"/>
              </w:rPr>
            </w:pPr>
            <w:r>
              <w:rPr>
                <w:rFonts w:hint="eastAsia" w:ascii="宋体" w:hAnsi="宋体"/>
                <w:b/>
                <w:bCs/>
                <w:szCs w:val="21"/>
              </w:rPr>
              <w:t>工    作    经    历</w:t>
            </w:r>
          </w:p>
        </w:tc>
      </w:tr>
      <w:tr w14:paraId="761D92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3841AEF9">
            <w:pPr>
              <w:jc w:val="center"/>
              <w:rPr>
                <w:rFonts w:hint="eastAsia" w:ascii="宋体" w:hAnsi="宋体"/>
                <w:b/>
                <w:bCs/>
                <w:szCs w:val="21"/>
              </w:rPr>
            </w:pPr>
            <w:r>
              <w:rPr>
                <w:rFonts w:hint="eastAsia" w:ascii="宋体" w:hAnsi="宋体"/>
                <w:bCs/>
                <w:szCs w:val="21"/>
              </w:rPr>
              <w:t>起始时间</w:t>
            </w: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4AE26278">
            <w:pPr>
              <w:jc w:val="center"/>
              <w:rPr>
                <w:rFonts w:hint="eastAsia" w:ascii="宋体" w:hAnsi="宋体"/>
                <w:bCs/>
                <w:szCs w:val="21"/>
              </w:rPr>
            </w:pPr>
            <w:r>
              <w:rPr>
                <w:rFonts w:hint="eastAsia" w:ascii="宋体" w:hAnsi="宋体"/>
                <w:bCs/>
                <w:szCs w:val="21"/>
              </w:rPr>
              <w:t>终止时间</w:t>
            </w:r>
          </w:p>
        </w:tc>
        <w:tc>
          <w:tcPr>
            <w:tcW w:w="3960" w:type="dxa"/>
            <w:gridSpan w:val="7"/>
            <w:tcBorders>
              <w:top w:val="single" w:color="auto" w:sz="8" w:space="0"/>
              <w:left w:val="single" w:color="auto" w:sz="8" w:space="0"/>
              <w:bottom w:val="single" w:color="auto" w:sz="8" w:space="0"/>
              <w:right w:val="single" w:color="auto" w:sz="8" w:space="0"/>
            </w:tcBorders>
            <w:vAlign w:val="center"/>
          </w:tcPr>
          <w:p w14:paraId="69E87187">
            <w:pPr>
              <w:jc w:val="center"/>
              <w:rPr>
                <w:rFonts w:hint="eastAsia" w:ascii="宋体" w:hAnsi="宋体"/>
                <w:bCs/>
                <w:szCs w:val="21"/>
              </w:rPr>
            </w:pPr>
            <w:r>
              <w:rPr>
                <w:rFonts w:hint="eastAsia" w:ascii="宋体" w:hAnsi="宋体"/>
                <w:bCs/>
                <w:szCs w:val="21"/>
              </w:rPr>
              <w:t>所在单位及岗位</w:t>
            </w:r>
          </w:p>
        </w:tc>
        <w:tc>
          <w:tcPr>
            <w:tcW w:w="2752" w:type="dxa"/>
            <w:gridSpan w:val="3"/>
            <w:tcBorders>
              <w:top w:val="single" w:color="auto" w:sz="8" w:space="0"/>
              <w:left w:val="single" w:color="auto" w:sz="8" w:space="0"/>
              <w:bottom w:val="single" w:color="auto" w:sz="8" w:space="0"/>
            </w:tcBorders>
            <w:vAlign w:val="center"/>
          </w:tcPr>
          <w:p w14:paraId="15584361">
            <w:pPr>
              <w:jc w:val="center"/>
              <w:rPr>
                <w:rFonts w:hint="eastAsia" w:ascii="宋体" w:hAnsi="宋体"/>
                <w:bCs/>
                <w:szCs w:val="21"/>
              </w:rPr>
            </w:pPr>
            <w:r>
              <w:rPr>
                <w:rFonts w:hint="eastAsia" w:ascii="宋体" w:hAnsi="宋体"/>
                <w:bCs/>
                <w:szCs w:val="21"/>
              </w:rPr>
              <w:t>离职（调动）原因</w:t>
            </w:r>
          </w:p>
        </w:tc>
      </w:tr>
      <w:tr w14:paraId="789B7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679BE672">
            <w:pPr>
              <w:jc w:val="center"/>
              <w:rPr>
                <w:rFonts w:hint="eastAsia" w:ascii="宋体" w:hAnsi="宋体"/>
                <w:b/>
                <w:bCs/>
                <w:szCs w:val="21"/>
              </w:rPr>
            </w:pPr>
            <w:r>
              <w:rPr>
                <w:rFonts w:hint="eastAsia" w:ascii="宋体" w:hAnsi="宋体"/>
                <w:b/>
                <w:bCs/>
                <w:szCs w:val="21"/>
              </w:rPr>
              <w:t xml:space="preserve"> </w:t>
            </w: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62E47FA6">
            <w:pPr>
              <w:jc w:val="center"/>
              <w:rPr>
                <w:rFonts w:hint="eastAsia" w:ascii="宋体" w:hAnsi="宋体"/>
                <w:b/>
                <w:bCs/>
                <w:szCs w:val="21"/>
              </w:rPr>
            </w:pPr>
          </w:p>
        </w:tc>
        <w:tc>
          <w:tcPr>
            <w:tcW w:w="3960" w:type="dxa"/>
            <w:gridSpan w:val="7"/>
            <w:tcBorders>
              <w:top w:val="single" w:color="auto" w:sz="8" w:space="0"/>
              <w:left w:val="single" w:color="auto" w:sz="8" w:space="0"/>
              <w:bottom w:val="single" w:color="auto" w:sz="8" w:space="0"/>
              <w:right w:val="single" w:color="auto" w:sz="8" w:space="0"/>
            </w:tcBorders>
            <w:vAlign w:val="center"/>
          </w:tcPr>
          <w:p w14:paraId="7301F425">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8" w:space="0"/>
            </w:tcBorders>
            <w:vAlign w:val="center"/>
          </w:tcPr>
          <w:p w14:paraId="2D001E69">
            <w:pPr>
              <w:jc w:val="center"/>
              <w:rPr>
                <w:rFonts w:hint="eastAsia" w:ascii="宋体" w:hAnsi="宋体"/>
                <w:b/>
                <w:bCs/>
                <w:szCs w:val="21"/>
              </w:rPr>
            </w:pPr>
          </w:p>
        </w:tc>
      </w:tr>
      <w:tr w14:paraId="2A1C26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00018372">
            <w:pPr>
              <w:jc w:val="center"/>
              <w:rPr>
                <w:rFonts w:hint="eastAsia" w:ascii="宋体" w:hAnsi="宋体"/>
                <w:b/>
                <w:bCs/>
                <w:szCs w:val="21"/>
              </w:rPr>
            </w:pPr>
            <w:r>
              <w:rPr>
                <w:rFonts w:hint="eastAsia" w:ascii="宋体" w:hAnsi="宋体"/>
                <w:b/>
                <w:bCs/>
                <w:szCs w:val="21"/>
              </w:rPr>
              <w:t xml:space="preserve"> </w:t>
            </w: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551C6D14">
            <w:pPr>
              <w:jc w:val="center"/>
              <w:rPr>
                <w:rFonts w:hint="eastAsia" w:ascii="宋体" w:hAnsi="宋体"/>
                <w:b/>
                <w:bCs/>
                <w:szCs w:val="21"/>
              </w:rPr>
            </w:pPr>
            <w:r>
              <w:rPr>
                <w:rFonts w:hint="eastAsia" w:ascii="宋体" w:hAnsi="宋体"/>
                <w:b/>
                <w:bCs/>
                <w:szCs w:val="21"/>
              </w:rPr>
              <w:t xml:space="preserve"> </w:t>
            </w:r>
          </w:p>
        </w:tc>
        <w:tc>
          <w:tcPr>
            <w:tcW w:w="3960" w:type="dxa"/>
            <w:gridSpan w:val="7"/>
            <w:tcBorders>
              <w:top w:val="single" w:color="auto" w:sz="8" w:space="0"/>
              <w:left w:val="single" w:color="auto" w:sz="8" w:space="0"/>
              <w:bottom w:val="single" w:color="auto" w:sz="8" w:space="0"/>
              <w:right w:val="single" w:color="auto" w:sz="8" w:space="0"/>
            </w:tcBorders>
            <w:vAlign w:val="center"/>
          </w:tcPr>
          <w:p w14:paraId="3E9168BE">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8" w:space="0"/>
            </w:tcBorders>
            <w:vAlign w:val="center"/>
          </w:tcPr>
          <w:p w14:paraId="6B6C0581">
            <w:pPr>
              <w:jc w:val="center"/>
              <w:rPr>
                <w:rFonts w:hint="eastAsia" w:ascii="宋体" w:hAnsi="宋体"/>
                <w:b/>
                <w:bCs/>
                <w:szCs w:val="21"/>
              </w:rPr>
            </w:pPr>
          </w:p>
        </w:tc>
      </w:tr>
      <w:tr w14:paraId="108D2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1509EAA2">
            <w:pPr>
              <w:jc w:val="center"/>
              <w:rPr>
                <w:rFonts w:hint="eastAsia" w:ascii="宋体" w:hAnsi="宋体"/>
                <w:b/>
                <w:bCs/>
                <w:szCs w:val="21"/>
              </w:rPr>
            </w:pP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387B0000">
            <w:pPr>
              <w:jc w:val="center"/>
              <w:rPr>
                <w:rFonts w:hint="eastAsia" w:ascii="宋体" w:hAnsi="宋体"/>
                <w:b/>
                <w:bCs/>
                <w:szCs w:val="21"/>
              </w:rPr>
            </w:pPr>
          </w:p>
        </w:tc>
        <w:tc>
          <w:tcPr>
            <w:tcW w:w="3960" w:type="dxa"/>
            <w:gridSpan w:val="7"/>
            <w:tcBorders>
              <w:top w:val="single" w:color="auto" w:sz="8" w:space="0"/>
              <w:left w:val="single" w:color="auto" w:sz="8" w:space="0"/>
              <w:bottom w:val="single" w:color="auto" w:sz="8" w:space="0"/>
              <w:right w:val="single" w:color="auto" w:sz="8" w:space="0"/>
            </w:tcBorders>
            <w:vAlign w:val="center"/>
          </w:tcPr>
          <w:p w14:paraId="61BBCDD9">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8" w:space="0"/>
            </w:tcBorders>
            <w:vAlign w:val="center"/>
          </w:tcPr>
          <w:p w14:paraId="7CD4F377">
            <w:pPr>
              <w:jc w:val="center"/>
              <w:rPr>
                <w:rFonts w:hint="eastAsia" w:ascii="宋体" w:hAnsi="宋体"/>
                <w:b/>
                <w:bCs/>
                <w:szCs w:val="21"/>
              </w:rPr>
            </w:pPr>
          </w:p>
        </w:tc>
      </w:tr>
      <w:tr w14:paraId="4DE728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118B546F">
            <w:pPr>
              <w:jc w:val="center"/>
              <w:rPr>
                <w:rFonts w:hint="eastAsia" w:ascii="宋体" w:hAnsi="宋体"/>
                <w:b/>
                <w:bCs/>
                <w:szCs w:val="21"/>
              </w:rPr>
            </w:pP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2932ED0F">
            <w:pPr>
              <w:jc w:val="center"/>
              <w:rPr>
                <w:rFonts w:hint="eastAsia" w:ascii="宋体" w:hAnsi="宋体"/>
                <w:b/>
                <w:bCs/>
                <w:szCs w:val="21"/>
              </w:rPr>
            </w:pPr>
          </w:p>
        </w:tc>
        <w:tc>
          <w:tcPr>
            <w:tcW w:w="3960" w:type="dxa"/>
            <w:gridSpan w:val="7"/>
            <w:tcBorders>
              <w:top w:val="single" w:color="auto" w:sz="8" w:space="0"/>
              <w:left w:val="single" w:color="auto" w:sz="8" w:space="0"/>
              <w:bottom w:val="single" w:color="auto" w:sz="8" w:space="0"/>
              <w:right w:val="single" w:color="auto" w:sz="8" w:space="0"/>
            </w:tcBorders>
            <w:vAlign w:val="center"/>
          </w:tcPr>
          <w:p w14:paraId="21BD1DE9">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8" w:space="0"/>
            </w:tcBorders>
            <w:vAlign w:val="center"/>
          </w:tcPr>
          <w:p w14:paraId="6F3135BB">
            <w:pPr>
              <w:jc w:val="center"/>
              <w:rPr>
                <w:rFonts w:hint="eastAsia" w:ascii="宋体" w:hAnsi="宋体"/>
                <w:b/>
                <w:bCs/>
                <w:szCs w:val="21"/>
              </w:rPr>
            </w:pPr>
          </w:p>
        </w:tc>
      </w:tr>
      <w:tr w14:paraId="45F33F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8" w:space="0"/>
              <w:right w:val="single" w:color="auto" w:sz="8" w:space="0"/>
            </w:tcBorders>
            <w:vAlign w:val="center"/>
          </w:tcPr>
          <w:p w14:paraId="3811CFF8">
            <w:pPr>
              <w:jc w:val="center"/>
              <w:rPr>
                <w:rFonts w:hint="eastAsia" w:ascii="宋体" w:hAnsi="宋体"/>
                <w:b/>
                <w:bCs/>
                <w:szCs w:val="21"/>
              </w:rPr>
            </w:pPr>
          </w:p>
        </w:tc>
        <w:tc>
          <w:tcPr>
            <w:tcW w:w="1441" w:type="dxa"/>
            <w:gridSpan w:val="2"/>
            <w:tcBorders>
              <w:top w:val="single" w:color="auto" w:sz="8" w:space="0"/>
              <w:left w:val="single" w:color="auto" w:sz="8" w:space="0"/>
              <w:bottom w:val="single" w:color="auto" w:sz="8" w:space="0"/>
              <w:right w:val="single" w:color="auto" w:sz="8" w:space="0"/>
            </w:tcBorders>
            <w:vAlign w:val="center"/>
          </w:tcPr>
          <w:p w14:paraId="1E642E9E">
            <w:pPr>
              <w:jc w:val="center"/>
              <w:rPr>
                <w:rFonts w:hint="eastAsia" w:ascii="宋体" w:hAnsi="宋体"/>
                <w:b/>
                <w:bCs/>
                <w:szCs w:val="21"/>
              </w:rPr>
            </w:pPr>
          </w:p>
        </w:tc>
        <w:tc>
          <w:tcPr>
            <w:tcW w:w="3960" w:type="dxa"/>
            <w:gridSpan w:val="7"/>
            <w:tcBorders>
              <w:top w:val="single" w:color="auto" w:sz="8" w:space="0"/>
              <w:left w:val="single" w:color="auto" w:sz="8" w:space="0"/>
              <w:bottom w:val="single" w:color="auto" w:sz="8" w:space="0"/>
              <w:right w:val="single" w:color="auto" w:sz="8" w:space="0"/>
            </w:tcBorders>
            <w:vAlign w:val="center"/>
          </w:tcPr>
          <w:p w14:paraId="045D2EDB">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8" w:space="0"/>
            </w:tcBorders>
            <w:vAlign w:val="center"/>
          </w:tcPr>
          <w:p w14:paraId="05DB37AB">
            <w:pPr>
              <w:jc w:val="center"/>
              <w:rPr>
                <w:rFonts w:hint="eastAsia" w:ascii="宋体" w:hAnsi="宋体"/>
                <w:b/>
                <w:bCs/>
                <w:szCs w:val="21"/>
              </w:rPr>
            </w:pPr>
          </w:p>
        </w:tc>
      </w:tr>
      <w:tr w14:paraId="133A55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645" w:type="dxa"/>
            <w:gridSpan w:val="3"/>
            <w:tcBorders>
              <w:top w:val="single" w:color="auto" w:sz="8" w:space="0"/>
              <w:bottom w:val="single" w:color="auto" w:sz="12" w:space="0"/>
              <w:right w:val="single" w:color="auto" w:sz="8" w:space="0"/>
            </w:tcBorders>
            <w:vAlign w:val="center"/>
          </w:tcPr>
          <w:p w14:paraId="1FE1EEDD">
            <w:pPr>
              <w:jc w:val="center"/>
              <w:rPr>
                <w:rFonts w:hint="eastAsia" w:ascii="宋体" w:hAnsi="宋体"/>
                <w:b/>
                <w:bCs/>
                <w:szCs w:val="21"/>
              </w:rPr>
            </w:pPr>
          </w:p>
        </w:tc>
        <w:tc>
          <w:tcPr>
            <w:tcW w:w="1441" w:type="dxa"/>
            <w:gridSpan w:val="2"/>
            <w:tcBorders>
              <w:top w:val="single" w:color="auto" w:sz="8" w:space="0"/>
              <w:left w:val="single" w:color="auto" w:sz="8" w:space="0"/>
              <w:bottom w:val="single" w:color="auto" w:sz="12" w:space="0"/>
              <w:right w:val="single" w:color="auto" w:sz="8" w:space="0"/>
            </w:tcBorders>
            <w:vAlign w:val="center"/>
          </w:tcPr>
          <w:p w14:paraId="399551A7">
            <w:pPr>
              <w:jc w:val="center"/>
              <w:rPr>
                <w:rFonts w:hint="eastAsia" w:ascii="宋体" w:hAnsi="宋体"/>
                <w:b/>
                <w:bCs/>
                <w:szCs w:val="21"/>
              </w:rPr>
            </w:pPr>
          </w:p>
        </w:tc>
        <w:tc>
          <w:tcPr>
            <w:tcW w:w="3960" w:type="dxa"/>
            <w:gridSpan w:val="7"/>
            <w:tcBorders>
              <w:top w:val="single" w:color="auto" w:sz="8" w:space="0"/>
              <w:left w:val="single" w:color="auto" w:sz="8" w:space="0"/>
              <w:bottom w:val="single" w:color="auto" w:sz="12" w:space="0"/>
              <w:right w:val="single" w:color="auto" w:sz="8" w:space="0"/>
            </w:tcBorders>
            <w:vAlign w:val="center"/>
          </w:tcPr>
          <w:p w14:paraId="306A4471">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12" w:space="0"/>
            </w:tcBorders>
            <w:vAlign w:val="center"/>
          </w:tcPr>
          <w:p w14:paraId="77D0758B">
            <w:pPr>
              <w:jc w:val="center"/>
              <w:rPr>
                <w:rFonts w:hint="eastAsia" w:ascii="宋体" w:hAnsi="宋体"/>
                <w:b/>
                <w:bCs/>
                <w:szCs w:val="21"/>
              </w:rPr>
            </w:pPr>
          </w:p>
        </w:tc>
      </w:tr>
      <w:tr w14:paraId="6B8718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9798" w:type="dxa"/>
            <w:gridSpan w:val="15"/>
            <w:tcBorders>
              <w:top w:val="single" w:color="auto" w:sz="12" w:space="0"/>
              <w:bottom w:val="single" w:color="auto" w:sz="8" w:space="0"/>
            </w:tcBorders>
            <w:vAlign w:val="center"/>
          </w:tcPr>
          <w:p w14:paraId="3FE2669B">
            <w:pPr>
              <w:jc w:val="center"/>
              <w:rPr>
                <w:rFonts w:hint="eastAsia" w:ascii="宋体" w:hAnsi="宋体"/>
                <w:b/>
                <w:bCs/>
                <w:szCs w:val="21"/>
              </w:rPr>
            </w:pPr>
            <w:r>
              <w:rPr>
                <w:rFonts w:hint="eastAsia" w:ascii="宋体" w:hAnsi="宋体"/>
                <w:b/>
                <w:bCs/>
                <w:szCs w:val="21"/>
              </w:rPr>
              <w:t>家    庭    成    员</w:t>
            </w:r>
          </w:p>
        </w:tc>
      </w:tr>
      <w:tr w14:paraId="125B40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467" w:type="dxa"/>
            <w:gridSpan w:val="2"/>
            <w:tcBorders>
              <w:top w:val="single" w:color="auto" w:sz="8" w:space="0"/>
              <w:bottom w:val="single" w:color="auto" w:sz="8" w:space="0"/>
              <w:right w:val="single" w:color="auto" w:sz="8" w:space="0"/>
            </w:tcBorders>
            <w:vAlign w:val="center"/>
          </w:tcPr>
          <w:p w14:paraId="38B78EAD">
            <w:pPr>
              <w:jc w:val="center"/>
              <w:rPr>
                <w:rFonts w:hint="eastAsia" w:ascii="宋体" w:hAnsi="宋体"/>
                <w:b/>
                <w:bCs/>
                <w:szCs w:val="21"/>
              </w:rPr>
            </w:pPr>
            <w:r>
              <w:rPr>
                <w:rFonts w:hint="eastAsia" w:ascii="宋体" w:hAnsi="宋体"/>
                <w:bCs/>
                <w:szCs w:val="21"/>
              </w:rPr>
              <w:t>与本人关系</w:t>
            </w:r>
          </w:p>
        </w:tc>
        <w:tc>
          <w:tcPr>
            <w:tcW w:w="1619" w:type="dxa"/>
            <w:gridSpan w:val="3"/>
            <w:tcBorders>
              <w:top w:val="single" w:color="auto" w:sz="8" w:space="0"/>
              <w:left w:val="single" w:color="auto" w:sz="8" w:space="0"/>
              <w:bottom w:val="single" w:color="auto" w:sz="8" w:space="0"/>
              <w:right w:val="single" w:color="auto" w:sz="8" w:space="0"/>
            </w:tcBorders>
            <w:vAlign w:val="center"/>
          </w:tcPr>
          <w:p w14:paraId="74E96753">
            <w:pPr>
              <w:jc w:val="center"/>
              <w:rPr>
                <w:rFonts w:hint="eastAsia" w:ascii="宋体" w:hAnsi="宋体"/>
                <w:bCs/>
                <w:szCs w:val="21"/>
              </w:rPr>
            </w:pPr>
            <w:r>
              <w:rPr>
                <w:rFonts w:hint="eastAsia" w:ascii="宋体" w:hAnsi="宋体"/>
                <w:bCs/>
                <w:szCs w:val="21"/>
              </w:rPr>
              <w:t>姓名</w:t>
            </w:r>
          </w:p>
        </w:tc>
        <w:tc>
          <w:tcPr>
            <w:tcW w:w="1980" w:type="dxa"/>
            <w:gridSpan w:val="3"/>
            <w:tcBorders>
              <w:top w:val="single" w:color="auto" w:sz="8" w:space="0"/>
              <w:left w:val="single" w:color="auto" w:sz="8" w:space="0"/>
              <w:bottom w:val="single" w:color="auto" w:sz="8" w:space="0"/>
              <w:right w:val="single" w:color="auto" w:sz="8" w:space="0"/>
            </w:tcBorders>
            <w:vAlign w:val="center"/>
          </w:tcPr>
          <w:p w14:paraId="392DCB3F">
            <w:pPr>
              <w:jc w:val="center"/>
              <w:rPr>
                <w:rFonts w:hint="eastAsia" w:ascii="宋体" w:hAnsi="宋体"/>
                <w:bCs/>
                <w:szCs w:val="21"/>
              </w:rPr>
            </w:pPr>
            <w:r>
              <w:rPr>
                <w:rFonts w:hint="eastAsia" w:ascii="宋体" w:hAnsi="宋体"/>
                <w:bCs/>
                <w:szCs w:val="21"/>
              </w:rPr>
              <w:t>出生年月</w:t>
            </w:r>
          </w:p>
        </w:tc>
        <w:tc>
          <w:tcPr>
            <w:tcW w:w="1980" w:type="dxa"/>
            <w:gridSpan w:val="4"/>
            <w:tcBorders>
              <w:top w:val="single" w:color="auto" w:sz="8" w:space="0"/>
              <w:left w:val="single" w:color="auto" w:sz="8" w:space="0"/>
              <w:bottom w:val="single" w:color="auto" w:sz="8" w:space="0"/>
              <w:right w:val="single" w:color="auto" w:sz="8" w:space="0"/>
            </w:tcBorders>
            <w:vAlign w:val="center"/>
          </w:tcPr>
          <w:p w14:paraId="2CDAFF89">
            <w:pPr>
              <w:jc w:val="center"/>
              <w:rPr>
                <w:rFonts w:hint="eastAsia" w:ascii="宋体" w:hAnsi="宋体"/>
                <w:bCs/>
                <w:szCs w:val="21"/>
              </w:rPr>
            </w:pPr>
            <w:r>
              <w:rPr>
                <w:rFonts w:hint="eastAsia" w:ascii="宋体" w:hAnsi="宋体"/>
                <w:bCs/>
                <w:szCs w:val="21"/>
              </w:rPr>
              <w:t>政治面貌</w:t>
            </w:r>
          </w:p>
        </w:tc>
        <w:tc>
          <w:tcPr>
            <w:tcW w:w="2752" w:type="dxa"/>
            <w:gridSpan w:val="3"/>
            <w:tcBorders>
              <w:top w:val="single" w:color="auto" w:sz="8" w:space="0"/>
              <w:left w:val="single" w:color="auto" w:sz="8" w:space="0"/>
              <w:bottom w:val="single" w:color="auto" w:sz="8" w:space="0"/>
            </w:tcBorders>
            <w:vAlign w:val="center"/>
          </w:tcPr>
          <w:p w14:paraId="688A07D4">
            <w:pPr>
              <w:jc w:val="center"/>
              <w:rPr>
                <w:rFonts w:hint="eastAsia" w:ascii="宋体" w:hAnsi="宋体"/>
                <w:bCs/>
                <w:szCs w:val="21"/>
              </w:rPr>
            </w:pPr>
            <w:r>
              <w:rPr>
                <w:rFonts w:hint="eastAsia" w:ascii="宋体" w:hAnsi="宋体"/>
                <w:bCs/>
                <w:szCs w:val="21"/>
              </w:rPr>
              <w:t>工作单位及职务</w:t>
            </w:r>
          </w:p>
        </w:tc>
      </w:tr>
      <w:tr w14:paraId="6A50BD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467" w:type="dxa"/>
            <w:gridSpan w:val="2"/>
            <w:tcBorders>
              <w:top w:val="single" w:color="auto" w:sz="8" w:space="0"/>
              <w:bottom w:val="single" w:color="auto" w:sz="8" w:space="0"/>
              <w:right w:val="single" w:color="auto" w:sz="8" w:space="0"/>
            </w:tcBorders>
            <w:vAlign w:val="center"/>
          </w:tcPr>
          <w:p w14:paraId="51D120A8">
            <w:pPr>
              <w:jc w:val="center"/>
              <w:rPr>
                <w:rFonts w:hint="eastAsia" w:ascii="宋体" w:hAnsi="宋体"/>
                <w:b/>
                <w:bCs/>
                <w:szCs w:val="21"/>
              </w:rPr>
            </w:pPr>
            <w:r>
              <w:rPr>
                <w:rFonts w:hint="eastAsia" w:ascii="宋体" w:hAnsi="宋体"/>
                <w:b/>
                <w:bCs/>
                <w:szCs w:val="21"/>
              </w:rPr>
              <w:t xml:space="preserve"> </w:t>
            </w:r>
          </w:p>
        </w:tc>
        <w:tc>
          <w:tcPr>
            <w:tcW w:w="1619" w:type="dxa"/>
            <w:gridSpan w:val="3"/>
            <w:tcBorders>
              <w:top w:val="single" w:color="auto" w:sz="8" w:space="0"/>
              <w:left w:val="single" w:color="auto" w:sz="8" w:space="0"/>
              <w:bottom w:val="single" w:color="auto" w:sz="8" w:space="0"/>
              <w:right w:val="single" w:color="auto" w:sz="8" w:space="0"/>
            </w:tcBorders>
            <w:vAlign w:val="center"/>
          </w:tcPr>
          <w:p w14:paraId="5EDEAB5D">
            <w:pPr>
              <w:jc w:val="center"/>
              <w:rPr>
                <w:rFonts w:hint="eastAsia" w:ascii="宋体" w:hAnsi="宋体"/>
                <w:b/>
                <w:bCs/>
                <w:szCs w:val="21"/>
              </w:rPr>
            </w:pPr>
          </w:p>
        </w:tc>
        <w:tc>
          <w:tcPr>
            <w:tcW w:w="1980" w:type="dxa"/>
            <w:gridSpan w:val="3"/>
            <w:tcBorders>
              <w:top w:val="single" w:color="auto" w:sz="8" w:space="0"/>
              <w:left w:val="single" w:color="auto" w:sz="8" w:space="0"/>
              <w:bottom w:val="single" w:color="auto" w:sz="8" w:space="0"/>
              <w:right w:val="single" w:color="auto" w:sz="8" w:space="0"/>
            </w:tcBorders>
            <w:vAlign w:val="center"/>
          </w:tcPr>
          <w:p w14:paraId="1F6102ED">
            <w:pPr>
              <w:jc w:val="center"/>
              <w:rPr>
                <w:rFonts w:hint="eastAsia" w:ascii="宋体" w:hAnsi="宋体"/>
                <w:b/>
                <w:bCs/>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14:paraId="67BA0667">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8" w:space="0"/>
            </w:tcBorders>
            <w:vAlign w:val="center"/>
          </w:tcPr>
          <w:p w14:paraId="6694821F">
            <w:pPr>
              <w:jc w:val="center"/>
              <w:rPr>
                <w:rFonts w:hint="eastAsia" w:ascii="宋体" w:hAnsi="宋体"/>
                <w:b/>
                <w:bCs/>
                <w:szCs w:val="21"/>
              </w:rPr>
            </w:pPr>
          </w:p>
        </w:tc>
      </w:tr>
      <w:tr w14:paraId="4BCC45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467" w:type="dxa"/>
            <w:gridSpan w:val="2"/>
            <w:tcBorders>
              <w:top w:val="single" w:color="auto" w:sz="8" w:space="0"/>
              <w:bottom w:val="single" w:color="auto" w:sz="8" w:space="0"/>
              <w:right w:val="single" w:color="auto" w:sz="8" w:space="0"/>
            </w:tcBorders>
            <w:vAlign w:val="center"/>
          </w:tcPr>
          <w:p w14:paraId="3691E3D7">
            <w:pPr>
              <w:jc w:val="center"/>
              <w:rPr>
                <w:rFonts w:hint="eastAsia" w:ascii="宋体" w:hAnsi="宋体"/>
                <w:b/>
                <w:bCs/>
                <w:szCs w:val="21"/>
              </w:rPr>
            </w:pPr>
          </w:p>
        </w:tc>
        <w:tc>
          <w:tcPr>
            <w:tcW w:w="1619" w:type="dxa"/>
            <w:gridSpan w:val="3"/>
            <w:tcBorders>
              <w:top w:val="single" w:color="auto" w:sz="8" w:space="0"/>
              <w:left w:val="single" w:color="auto" w:sz="8" w:space="0"/>
              <w:bottom w:val="single" w:color="auto" w:sz="8" w:space="0"/>
              <w:right w:val="single" w:color="auto" w:sz="8" w:space="0"/>
            </w:tcBorders>
            <w:vAlign w:val="center"/>
          </w:tcPr>
          <w:p w14:paraId="15DE8D4B">
            <w:pPr>
              <w:jc w:val="center"/>
              <w:rPr>
                <w:rFonts w:hint="eastAsia" w:ascii="宋体" w:hAnsi="宋体"/>
                <w:b/>
                <w:bCs/>
                <w:szCs w:val="21"/>
              </w:rPr>
            </w:pPr>
          </w:p>
        </w:tc>
        <w:tc>
          <w:tcPr>
            <w:tcW w:w="1980" w:type="dxa"/>
            <w:gridSpan w:val="3"/>
            <w:tcBorders>
              <w:top w:val="single" w:color="auto" w:sz="8" w:space="0"/>
              <w:left w:val="single" w:color="auto" w:sz="8" w:space="0"/>
              <w:bottom w:val="single" w:color="auto" w:sz="8" w:space="0"/>
              <w:right w:val="single" w:color="auto" w:sz="8" w:space="0"/>
            </w:tcBorders>
            <w:vAlign w:val="center"/>
          </w:tcPr>
          <w:p w14:paraId="15DF3617">
            <w:pPr>
              <w:jc w:val="center"/>
              <w:rPr>
                <w:rFonts w:hint="eastAsia" w:ascii="宋体" w:hAnsi="宋体"/>
                <w:b/>
                <w:bCs/>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14:paraId="2F2ABA8B">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8" w:space="0"/>
            </w:tcBorders>
            <w:vAlign w:val="center"/>
          </w:tcPr>
          <w:p w14:paraId="15432417">
            <w:pPr>
              <w:jc w:val="center"/>
              <w:rPr>
                <w:rFonts w:hint="eastAsia" w:ascii="宋体" w:hAnsi="宋体"/>
                <w:b/>
                <w:bCs/>
                <w:szCs w:val="21"/>
              </w:rPr>
            </w:pPr>
          </w:p>
        </w:tc>
      </w:tr>
      <w:tr w14:paraId="31CC10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467" w:type="dxa"/>
            <w:gridSpan w:val="2"/>
            <w:tcBorders>
              <w:top w:val="single" w:color="auto" w:sz="8" w:space="0"/>
              <w:bottom w:val="single" w:color="auto" w:sz="8" w:space="0"/>
              <w:right w:val="single" w:color="auto" w:sz="8" w:space="0"/>
            </w:tcBorders>
            <w:vAlign w:val="center"/>
          </w:tcPr>
          <w:p w14:paraId="76999D9D">
            <w:pPr>
              <w:jc w:val="center"/>
              <w:rPr>
                <w:rFonts w:hint="eastAsia" w:ascii="宋体" w:hAnsi="宋体"/>
                <w:b/>
                <w:bCs/>
                <w:szCs w:val="21"/>
              </w:rPr>
            </w:pPr>
          </w:p>
        </w:tc>
        <w:tc>
          <w:tcPr>
            <w:tcW w:w="1619" w:type="dxa"/>
            <w:gridSpan w:val="3"/>
            <w:tcBorders>
              <w:top w:val="single" w:color="auto" w:sz="8" w:space="0"/>
              <w:left w:val="single" w:color="auto" w:sz="8" w:space="0"/>
              <w:bottom w:val="single" w:color="auto" w:sz="8" w:space="0"/>
              <w:right w:val="single" w:color="auto" w:sz="8" w:space="0"/>
            </w:tcBorders>
            <w:vAlign w:val="center"/>
          </w:tcPr>
          <w:p w14:paraId="7E4090D5">
            <w:pPr>
              <w:jc w:val="center"/>
              <w:rPr>
                <w:rFonts w:hint="eastAsia" w:ascii="宋体" w:hAnsi="宋体"/>
                <w:b/>
                <w:bCs/>
                <w:szCs w:val="21"/>
              </w:rPr>
            </w:pPr>
          </w:p>
        </w:tc>
        <w:tc>
          <w:tcPr>
            <w:tcW w:w="1980" w:type="dxa"/>
            <w:gridSpan w:val="3"/>
            <w:tcBorders>
              <w:top w:val="single" w:color="auto" w:sz="8" w:space="0"/>
              <w:left w:val="single" w:color="auto" w:sz="8" w:space="0"/>
              <w:bottom w:val="single" w:color="auto" w:sz="8" w:space="0"/>
              <w:right w:val="single" w:color="auto" w:sz="8" w:space="0"/>
            </w:tcBorders>
            <w:vAlign w:val="center"/>
          </w:tcPr>
          <w:p w14:paraId="0E0144E0">
            <w:pPr>
              <w:jc w:val="center"/>
              <w:rPr>
                <w:rFonts w:hint="eastAsia" w:ascii="宋体" w:hAnsi="宋体"/>
                <w:b/>
                <w:bCs/>
                <w:szCs w:val="21"/>
              </w:rPr>
            </w:pPr>
          </w:p>
        </w:tc>
        <w:tc>
          <w:tcPr>
            <w:tcW w:w="1980" w:type="dxa"/>
            <w:gridSpan w:val="4"/>
            <w:tcBorders>
              <w:top w:val="single" w:color="auto" w:sz="8" w:space="0"/>
              <w:left w:val="single" w:color="auto" w:sz="8" w:space="0"/>
              <w:bottom w:val="single" w:color="auto" w:sz="8" w:space="0"/>
              <w:right w:val="single" w:color="auto" w:sz="8" w:space="0"/>
            </w:tcBorders>
            <w:vAlign w:val="center"/>
          </w:tcPr>
          <w:p w14:paraId="61BC04D6">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8" w:space="0"/>
            </w:tcBorders>
            <w:vAlign w:val="center"/>
          </w:tcPr>
          <w:p w14:paraId="0512802E">
            <w:pPr>
              <w:jc w:val="center"/>
              <w:rPr>
                <w:rFonts w:hint="eastAsia" w:ascii="宋体" w:hAnsi="宋体"/>
                <w:b/>
                <w:bCs/>
                <w:szCs w:val="21"/>
              </w:rPr>
            </w:pPr>
          </w:p>
        </w:tc>
      </w:tr>
      <w:tr w14:paraId="266025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467" w:type="dxa"/>
            <w:gridSpan w:val="2"/>
            <w:tcBorders>
              <w:top w:val="single" w:color="auto" w:sz="8" w:space="0"/>
              <w:bottom w:val="single" w:color="auto" w:sz="12" w:space="0"/>
              <w:right w:val="single" w:color="auto" w:sz="8" w:space="0"/>
            </w:tcBorders>
            <w:vAlign w:val="center"/>
          </w:tcPr>
          <w:p w14:paraId="7CA3884C">
            <w:pPr>
              <w:jc w:val="center"/>
              <w:rPr>
                <w:rFonts w:hint="eastAsia" w:ascii="宋体" w:hAnsi="宋体"/>
                <w:b/>
                <w:bCs/>
                <w:szCs w:val="21"/>
              </w:rPr>
            </w:pPr>
          </w:p>
        </w:tc>
        <w:tc>
          <w:tcPr>
            <w:tcW w:w="1619" w:type="dxa"/>
            <w:gridSpan w:val="3"/>
            <w:tcBorders>
              <w:top w:val="single" w:color="auto" w:sz="8" w:space="0"/>
              <w:left w:val="single" w:color="auto" w:sz="8" w:space="0"/>
              <w:bottom w:val="single" w:color="auto" w:sz="12" w:space="0"/>
              <w:right w:val="single" w:color="auto" w:sz="8" w:space="0"/>
            </w:tcBorders>
            <w:vAlign w:val="center"/>
          </w:tcPr>
          <w:p w14:paraId="28B0C9B7">
            <w:pPr>
              <w:jc w:val="center"/>
              <w:rPr>
                <w:rFonts w:hint="eastAsia" w:ascii="宋体" w:hAnsi="宋体"/>
                <w:b/>
                <w:bCs/>
                <w:szCs w:val="21"/>
              </w:rPr>
            </w:pPr>
          </w:p>
        </w:tc>
        <w:tc>
          <w:tcPr>
            <w:tcW w:w="1980" w:type="dxa"/>
            <w:gridSpan w:val="3"/>
            <w:tcBorders>
              <w:top w:val="single" w:color="auto" w:sz="8" w:space="0"/>
              <w:left w:val="single" w:color="auto" w:sz="8" w:space="0"/>
              <w:bottom w:val="single" w:color="auto" w:sz="12" w:space="0"/>
              <w:right w:val="single" w:color="auto" w:sz="8" w:space="0"/>
            </w:tcBorders>
            <w:vAlign w:val="center"/>
          </w:tcPr>
          <w:p w14:paraId="21373FEF">
            <w:pPr>
              <w:jc w:val="center"/>
              <w:rPr>
                <w:rFonts w:hint="eastAsia" w:ascii="宋体" w:hAnsi="宋体"/>
                <w:b/>
                <w:bCs/>
                <w:szCs w:val="21"/>
              </w:rPr>
            </w:pPr>
          </w:p>
        </w:tc>
        <w:tc>
          <w:tcPr>
            <w:tcW w:w="1980" w:type="dxa"/>
            <w:gridSpan w:val="4"/>
            <w:tcBorders>
              <w:top w:val="single" w:color="auto" w:sz="8" w:space="0"/>
              <w:left w:val="single" w:color="auto" w:sz="8" w:space="0"/>
              <w:bottom w:val="single" w:color="auto" w:sz="12" w:space="0"/>
              <w:right w:val="single" w:color="auto" w:sz="8" w:space="0"/>
            </w:tcBorders>
            <w:vAlign w:val="center"/>
          </w:tcPr>
          <w:p w14:paraId="5F9C6E1E">
            <w:pPr>
              <w:jc w:val="center"/>
              <w:rPr>
                <w:rFonts w:hint="eastAsia" w:ascii="宋体" w:hAnsi="宋体"/>
                <w:b/>
                <w:bCs/>
                <w:szCs w:val="21"/>
              </w:rPr>
            </w:pPr>
          </w:p>
        </w:tc>
        <w:tc>
          <w:tcPr>
            <w:tcW w:w="2752" w:type="dxa"/>
            <w:gridSpan w:val="3"/>
            <w:tcBorders>
              <w:top w:val="single" w:color="auto" w:sz="8" w:space="0"/>
              <w:left w:val="single" w:color="auto" w:sz="8" w:space="0"/>
              <w:bottom w:val="single" w:color="auto" w:sz="12" w:space="0"/>
            </w:tcBorders>
            <w:vAlign w:val="center"/>
          </w:tcPr>
          <w:p w14:paraId="0F395AE1">
            <w:pPr>
              <w:jc w:val="center"/>
              <w:rPr>
                <w:rFonts w:hint="eastAsia" w:ascii="宋体" w:hAnsi="宋体"/>
                <w:b/>
                <w:bCs/>
                <w:szCs w:val="21"/>
              </w:rPr>
            </w:pPr>
          </w:p>
        </w:tc>
      </w:tr>
    </w:tbl>
    <w:p w14:paraId="5186EA8E">
      <w:r>
        <w:t>本人承诺所填写资料均属实</w:t>
      </w:r>
      <w:r>
        <w:rPr>
          <w:rFonts w:hint="eastAsia"/>
        </w:rPr>
        <w:t>，</w:t>
      </w:r>
      <w:r>
        <w:t>本人愿承担因填写资料不实所产生的一起后果</w:t>
      </w:r>
      <w:r>
        <w:rPr>
          <w:rFonts w:hint="eastAsia"/>
        </w:rPr>
        <w:t>。</w:t>
      </w:r>
    </w:p>
    <w:p w14:paraId="3FE12E24"/>
    <w:p w14:paraId="3CB3EBC7">
      <w:r>
        <w:rPr>
          <w:rFonts w:hint="eastAsia"/>
        </w:rPr>
        <w:t xml:space="preserve">                                  </w:t>
      </w:r>
    </w:p>
    <w:p w14:paraId="5D68FCD2">
      <w:r>
        <w:rPr>
          <w:rFonts w:hint="eastAsia"/>
        </w:rPr>
        <w:t xml:space="preserve">                                                         签名：</w:t>
      </w:r>
    </w:p>
    <w:p w14:paraId="1FB7E1BA">
      <w:pPr>
        <w:pStyle w:val="2"/>
      </w:pPr>
    </w:p>
    <w:p w14:paraId="6C5B6373">
      <w:r>
        <w:rPr>
          <w:rFonts w:hint="eastAsia"/>
        </w:rPr>
        <w:t xml:space="preserve">                                                              年     月     日</w:t>
      </w:r>
    </w:p>
    <w:p w14:paraId="09032C8A">
      <w:pPr>
        <w:pStyle w:val="2"/>
      </w:pPr>
    </w:p>
    <w:p w14:paraId="59D0640D">
      <w:pPr>
        <w:ind w:firstLine="675" w:firstLineChars="211"/>
        <w:rPr>
          <w:rFonts w:hint="eastAsia" w:ascii="仿宋_GB2312" w:hAnsi="宋体" w:eastAsia="仿宋_GB2312"/>
          <w:b/>
          <w:sz w:val="32"/>
          <w:szCs w:val="32"/>
        </w:rPr>
      </w:pPr>
    </w:p>
    <w:p w14:paraId="2A9B3039">
      <w:pPr>
        <w:spacing w:line="560" w:lineRule="exact"/>
        <w:jc w:val="lef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附件一：合同协议书</w:t>
      </w:r>
    </w:p>
    <w:p w14:paraId="1E95CAF5">
      <w:pPr>
        <w:pStyle w:val="2"/>
        <w:spacing w:after="0" w:line="560" w:lineRule="exact"/>
        <w:jc w:val="center"/>
        <w:rPr>
          <w:rFonts w:ascii="Times New Roman" w:hAnsi="Times New Roman" w:eastAsia="微软雅黑"/>
          <w:sz w:val="44"/>
          <w:szCs w:val="44"/>
        </w:rPr>
      </w:pPr>
      <w:r>
        <w:rPr>
          <w:rFonts w:ascii="Times New Roman" w:hAnsi="Times New Roman" w:eastAsia="微软雅黑"/>
          <w:sz w:val="44"/>
          <w:szCs w:val="44"/>
        </w:rPr>
        <w:t>合同协议书</w:t>
      </w:r>
    </w:p>
    <w:p w14:paraId="7397E115">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本协议书由______________（下称“</w:t>
      </w:r>
      <w:r>
        <w:rPr>
          <w:rFonts w:hint="eastAsia" w:ascii="Times New Roman" w:hAnsi="Times New Roman" w:eastAsia="仿宋_GB2312"/>
          <w:sz w:val="32"/>
          <w:szCs w:val="32"/>
        </w:rPr>
        <w:t>甲方</w:t>
      </w:r>
      <w:r>
        <w:rPr>
          <w:rFonts w:ascii="Times New Roman" w:hAnsi="Times New Roman" w:eastAsia="仿宋_GB2312"/>
          <w:sz w:val="32"/>
          <w:szCs w:val="32"/>
        </w:rPr>
        <w:t>”）为一方，与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乙方</w:t>
      </w:r>
      <w:r>
        <w:rPr>
          <w:rFonts w:ascii="Times New Roman" w:hAnsi="Times New Roman" w:eastAsia="仿宋_GB2312"/>
          <w:sz w:val="32"/>
          <w:szCs w:val="32"/>
          <w:u w:val="single"/>
        </w:rPr>
        <w:t>全称）</w:t>
      </w:r>
      <w:r>
        <w:rPr>
          <w:rFonts w:ascii="Times New Roman" w:hAnsi="Times New Roman" w:eastAsia="仿宋_GB2312"/>
          <w:sz w:val="32"/>
          <w:szCs w:val="32"/>
        </w:rPr>
        <w:t>（下称“</w:t>
      </w:r>
      <w:r>
        <w:rPr>
          <w:rFonts w:hint="eastAsia" w:ascii="Times New Roman" w:hAnsi="Times New Roman" w:eastAsia="仿宋_GB2312"/>
          <w:sz w:val="32"/>
          <w:szCs w:val="32"/>
        </w:rPr>
        <w:t>乙方</w:t>
      </w:r>
      <w:r>
        <w:rPr>
          <w:rFonts w:ascii="Times New Roman" w:hAnsi="Times New Roman" w:eastAsia="仿宋_GB2312"/>
          <w:sz w:val="32"/>
          <w:szCs w:val="32"/>
        </w:rPr>
        <w:t>”）为另一方于______年____月____日共同订立。</w:t>
      </w:r>
    </w:p>
    <w:p w14:paraId="24A2D8CB">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鉴于</w:t>
      </w:r>
      <w:r>
        <w:rPr>
          <w:rFonts w:hint="eastAsia" w:ascii="Times New Roman" w:hAnsi="Times New Roman" w:eastAsia="仿宋_GB2312"/>
          <w:sz w:val="32"/>
          <w:szCs w:val="32"/>
        </w:rPr>
        <w:t>甲方</w:t>
      </w:r>
      <w:r>
        <w:rPr>
          <w:rFonts w:ascii="Times New Roman" w:hAnsi="Times New Roman" w:eastAsia="仿宋_GB2312"/>
          <w:sz w:val="32"/>
          <w:szCs w:val="32"/>
        </w:rPr>
        <w:t>已委托</w:t>
      </w:r>
      <w:r>
        <w:rPr>
          <w:rFonts w:hint="eastAsia" w:ascii="Times New Roman" w:hAnsi="Times New Roman" w:eastAsia="仿宋_GB2312"/>
          <w:sz w:val="32"/>
          <w:szCs w:val="32"/>
        </w:rPr>
        <w:t>乙方</w:t>
      </w:r>
      <w:r>
        <w:rPr>
          <w:rFonts w:ascii="Times New Roman" w:hAnsi="Times New Roman" w:eastAsia="仿宋_GB2312"/>
          <w:sz w:val="32"/>
          <w:szCs w:val="32"/>
        </w:rPr>
        <w:t>为</w:t>
      </w:r>
      <w:r>
        <w:rPr>
          <w:rFonts w:ascii="Times New Roman" w:hAnsi="Times New Roman" w:eastAsia="仿宋_GB2312"/>
          <w:sz w:val="32"/>
          <w:szCs w:val="32"/>
          <w:u w:val="single"/>
        </w:rPr>
        <w:t xml:space="preserve">              </w:t>
      </w:r>
      <w:r>
        <w:rPr>
          <w:rFonts w:ascii="Times New Roman" w:hAnsi="Times New Roman" w:eastAsia="仿宋_GB2312"/>
          <w:sz w:val="32"/>
          <w:szCs w:val="32"/>
        </w:rPr>
        <w:t>服务并已接受了乙方就此提出的报价，以明确双方在合同期间的义务、责任、权力和利益，兹就以下事项达成协议：</w:t>
      </w:r>
    </w:p>
    <w:p w14:paraId="1663A875">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本协议书中的词句和用语与合同条款所规定的定义相同。</w:t>
      </w:r>
    </w:p>
    <w:p w14:paraId="084259A3">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下列文件是本协议书的组成部分，应作为协议书的有效内容予以遵守和执行。</w:t>
      </w:r>
    </w:p>
    <w:p w14:paraId="7475807A">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（1）本合同协议书及各种合同附件；</w:t>
      </w:r>
    </w:p>
    <w:p w14:paraId="5ACEC659">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（2）成交通知书；</w:t>
      </w:r>
    </w:p>
    <w:p w14:paraId="499C3240">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（3）报价函；</w:t>
      </w:r>
    </w:p>
    <w:p w14:paraId="0840AD00">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（4）合同条款；</w:t>
      </w:r>
    </w:p>
    <w:p w14:paraId="3439941F">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（5）采购需求；</w:t>
      </w:r>
    </w:p>
    <w:p w14:paraId="1FF428CE">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（6）已标价的报价清单；</w:t>
      </w:r>
    </w:p>
    <w:p w14:paraId="74CE1B82">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（7）构成本合同组成部分的其他文件。</w:t>
      </w:r>
    </w:p>
    <w:p w14:paraId="22023EAB">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上述文件将互相补充，若有不明确或不一致之处，以本合同协议书第2条约定次序在先者为准。</w:t>
      </w:r>
    </w:p>
    <w:p w14:paraId="4B2AE416">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根据报价清单所列的预计数量和单价或总额价计算的签约合同价：人民币（大写）</w:t>
      </w:r>
      <w:r>
        <w:rPr>
          <w:rFonts w:ascii="Times New Roman" w:hAnsi="Times New Roman" w:eastAsia="仿宋_GB2312"/>
          <w:sz w:val="32"/>
          <w:szCs w:val="32"/>
          <w:u w:val="single"/>
        </w:rPr>
        <w:t xml:space="preserve">      </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14:paraId="477D0226">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甲方</w:t>
      </w:r>
      <w:r>
        <w:rPr>
          <w:rFonts w:ascii="Times New Roman" w:hAnsi="Times New Roman" w:eastAsia="仿宋_GB2312"/>
          <w:sz w:val="32"/>
          <w:szCs w:val="32"/>
        </w:rPr>
        <w:t>在此同意按照本合同规定的期限和方式，向</w:t>
      </w:r>
      <w:r>
        <w:rPr>
          <w:rFonts w:hint="eastAsia" w:ascii="Times New Roman" w:hAnsi="Times New Roman" w:eastAsia="仿宋_GB2312"/>
          <w:sz w:val="32"/>
          <w:szCs w:val="32"/>
        </w:rPr>
        <w:t>乙方</w:t>
      </w:r>
      <w:r>
        <w:rPr>
          <w:rFonts w:ascii="Times New Roman" w:hAnsi="Times New Roman" w:eastAsia="仿宋_GB2312"/>
          <w:sz w:val="32"/>
          <w:szCs w:val="32"/>
        </w:rPr>
        <w:t>支付根据合同规定应支付的费用和提供工作条件。</w:t>
      </w:r>
    </w:p>
    <w:p w14:paraId="21C843B3">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乙方</w:t>
      </w:r>
      <w:r>
        <w:rPr>
          <w:rFonts w:ascii="Times New Roman" w:hAnsi="Times New Roman" w:eastAsia="仿宋_GB2312"/>
          <w:sz w:val="32"/>
          <w:szCs w:val="32"/>
        </w:rPr>
        <w:t>基于甲方的上述保证，在此向</w:t>
      </w:r>
      <w:r>
        <w:rPr>
          <w:rFonts w:hint="eastAsia" w:ascii="Times New Roman" w:hAnsi="Times New Roman" w:eastAsia="仿宋_GB2312"/>
          <w:sz w:val="32"/>
          <w:szCs w:val="32"/>
        </w:rPr>
        <w:t>甲方</w:t>
      </w:r>
      <w:r>
        <w:rPr>
          <w:rFonts w:ascii="Times New Roman" w:hAnsi="Times New Roman" w:eastAsia="仿宋_GB2312"/>
          <w:sz w:val="32"/>
          <w:szCs w:val="32"/>
        </w:rPr>
        <w:t>承诺按照本合同的规定履行相关服务。</w:t>
      </w:r>
    </w:p>
    <w:p w14:paraId="1AD9DFFA">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 本协议书在</w:t>
      </w:r>
      <w:r>
        <w:rPr>
          <w:rFonts w:hint="eastAsia" w:ascii="Times New Roman" w:hAnsi="Times New Roman" w:eastAsia="仿宋_GB2312"/>
          <w:sz w:val="32"/>
          <w:szCs w:val="32"/>
        </w:rPr>
        <w:t>乙方</w:t>
      </w:r>
      <w:r>
        <w:rPr>
          <w:rFonts w:ascii="Times New Roman" w:hAnsi="Times New Roman" w:eastAsia="仿宋_GB2312"/>
          <w:sz w:val="32"/>
          <w:szCs w:val="32"/>
        </w:rPr>
        <w:t>提供履约担保后，由双方法定代表人或其委托代理人签署并加盖单位章后生效。全部工作完成并经</w:t>
      </w:r>
      <w:r>
        <w:rPr>
          <w:rFonts w:hint="eastAsia" w:ascii="Times New Roman" w:hAnsi="Times New Roman" w:eastAsia="仿宋_GB2312"/>
          <w:sz w:val="32"/>
          <w:szCs w:val="32"/>
        </w:rPr>
        <w:t>甲方</w:t>
      </w:r>
      <w:r>
        <w:rPr>
          <w:rFonts w:ascii="Times New Roman" w:hAnsi="Times New Roman" w:eastAsia="仿宋_GB2312"/>
          <w:sz w:val="32"/>
          <w:szCs w:val="32"/>
        </w:rPr>
        <w:t>验收通过后失效。</w:t>
      </w:r>
    </w:p>
    <w:p w14:paraId="33724B45">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 本协议书正本</w:t>
      </w:r>
      <w:r>
        <w:rPr>
          <w:rFonts w:hint="eastAsia" w:ascii="Times New Roman" w:hAnsi="Times New Roman" w:eastAsia="仿宋_GB2312"/>
          <w:b/>
          <w:bCs/>
          <w:sz w:val="32"/>
          <w:szCs w:val="32"/>
          <w:u w:val="single"/>
        </w:rPr>
        <w:t>贰</w:t>
      </w:r>
      <w:r>
        <w:rPr>
          <w:rFonts w:ascii="Times New Roman" w:hAnsi="Times New Roman" w:eastAsia="仿宋_GB2312"/>
          <w:sz w:val="32"/>
          <w:szCs w:val="32"/>
        </w:rPr>
        <w:t>份、副本</w:t>
      </w:r>
      <w:r>
        <w:rPr>
          <w:rFonts w:ascii="Times New Roman" w:hAnsi="Times New Roman" w:eastAsia="仿宋_GB2312"/>
          <w:sz w:val="32"/>
          <w:szCs w:val="32"/>
          <w:u w:val="single"/>
        </w:rPr>
        <w:t xml:space="preserve"> </w:t>
      </w:r>
      <w:r>
        <w:rPr>
          <w:rFonts w:hint="eastAsia" w:ascii="Times New Roman" w:hAnsi="Times New Roman" w:eastAsia="仿宋_GB2312"/>
          <w:b/>
          <w:bCs/>
          <w:sz w:val="32"/>
          <w:szCs w:val="32"/>
          <w:u w:val="single"/>
        </w:rPr>
        <w:t>肆</w:t>
      </w:r>
      <w:r>
        <w:rPr>
          <w:rFonts w:ascii="Times New Roman" w:hAnsi="Times New Roman" w:eastAsia="仿宋_GB2312"/>
          <w:sz w:val="32"/>
          <w:szCs w:val="32"/>
          <w:u w:val="single"/>
        </w:rPr>
        <w:t xml:space="preserve"> </w:t>
      </w:r>
      <w:r>
        <w:rPr>
          <w:rFonts w:ascii="Times New Roman" w:hAnsi="Times New Roman" w:eastAsia="仿宋_GB2312"/>
          <w:sz w:val="32"/>
          <w:szCs w:val="32"/>
        </w:rPr>
        <w:t>份，</w:t>
      </w:r>
      <w:r>
        <w:rPr>
          <w:rFonts w:hint="eastAsia" w:ascii="Times New Roman" w:hAnsi="Times New Roman" w:eastAsia="仿宋_GB2312"/>
          <w:sz w:val="32"/>
          <w:szCs w:val="32"/>
        </w:rPr>
        <w:t>甲乙双</w:t>
      </w:r>
      <w:r>
        <w:rPr>
          <w:rFonts w:ascii="Times New Roman" w:hAnsi="Times New Roman" w:eastAsia="仿宋_GB2312"/>
          <w:sz w:val="32"/>
          <w:szCs w:val="32"/>
        </w:rPr>
        <w:t>方执</w:t>
      </w:r>
      <w:r>
        <w:rPr>
          <w:rFonts w:hint="eastAsia" w:ascii="Times New Roman" w:hAnsi="Times New Roman" w:eastAsia="仿宋_GB2312"/>
          <w:sz w:val="32"/>
          <w:szCs w:val="32"/>
        </w:rPr>
        <w:t>合同</w:t>
      </w:r>
      <w:r>
        <w:rPr>
          <w:rFonts w:ascii="Times New Roman" w:hAnsi="Times New Roman" w:eastAsia="仿宋_GB2312"/>
          <w:sz w:val="32"/>
          <w:szCs w:val="32"/>
        </w:rPr>
        <w:t>正本</w:t>
      </w:r>
      <w:r>
        <w:rPr>
          <w:rFonts w:hint="eastAsia" w:ascii="Times New Roman" w:hAnsi="Times New Roman" w:eastAsia="仿宋_GB2312"/>
          <w:sz w:val="32"/>
          <w:szCs w:val="32"/>
          <w:u w:val="single"/>
        </w:rPr>
        <w:t>各</w:t>
      </w:r>
      <w:r>
        <w:rPr>
          <w:rFonts w:ascii="Times New Roman" w:hAnsi="Times New Roman" w:eastAsia="仿宋_GB2312"/>
          <w:b/>
          <w:bCs/>
          <w:sz w:val="32"/>
          <w:szCs w:val="32"/>
          <w:u w:val="single"/>
        </w:rPr>
        <w:t>一</w:t>
      </w:r>
      <w:r>
        <w:rPr>
          <w:rFonts w:ascii="Times New Roman" w:hAnsi="Times New Roman" w:eastAsia="仿宋_GB2312"/>
          <w:sz w:val="32"/>
          <w:szCs w:val="32"/>
        </w:rPr>
        <w:t>份，</w:t>
      </w:r>
      <w:r>
        <w:rPr>
          <w:rFonts w:hint="eastAsia" w:ascii="Times New Roman" w:hAnsi="Times New Roman" w:eastAsia="仿宋_GB2312"/>
          <w:sz w:val="32"/>
          <w:szCs w:val="32"/>
        </w:rPr>
        <w:t>甲方</w:t>
      </w:r>
      <w:r>
        <w:rPr>
          <w:rFonts w:ascii="Times New Roman" w:hAnsi="Times New Roman" w:eastAsia="仿宋_GB2312"/>
          <w:sz w:val="32"/>
          <w:szCs w:val="32"/>
        </w:rPr>
        <w:t>执</w:t>
      </w:r>
      <w:r>
        <w:rPr>
          <w:rFonts w:hint="eastAsia" w:ascii="Times New Roman" w:hAnsi="Times New Roman" w:eastAsia="仿宋_GB2312"/>
          <w:sz w:val="32"/>
          <w:szCs w:val="32"/>
        </w:rPr>
        <w:t>合同</w:t>
      </w:r>
      <w:r>
        <w:rPr>
          <w:rFonts w:ascii="Times New Roman" w:hAnsi="Times New Roman" w:eastAsia="仿宋_GB2312"/>
          <w:sz w:val="32"/>
          <w:szCs w:val="32"/>
        </w:rPr>
        <w:t>副本</w:t>
      </w:r>
      <w:r>
        <w:rPr>
          <w:rFonts w:ascii="Times New Roman" w:hAnsi="Times New Roman" w:eastAsia="仿宋_GB2312"/>
          <w:sz w:val="32"/>
          <w:szCs w:val="32"/>
          <w:u w:val="single"/>
        </w:rPr>
        <w:t xml:space="preserve"> </w:t>
      </w:r>
      <w:r>
        <w:rPr>
          <w:rFonts w:hint="eastAsia" w:ascii="Times New Roman" w:hAnsi="Times New Roman" w:eastAsia="仿宋_GB2312"/>
          <w:b/>
          <w:bCs/>
          <w:sz w:val="32"/>
          <w:szCs w:val="32"/>
          <w:u w:val="single"/>
        </w:rPr>
        <w:t>叁</w:t>
      </w:r>
      <w:r>
        <w:rPr>
          <w:rFonts w:ascii="Times New Roman" w:hAnsi="Times New Roman" w:eastAsia="仿宋_GB2312"/>
          <w:sz w:val="32"/>
          <w:szCs w:val="32"/>
          <w:u w:val="single"/>
        </w:rPr>
        <w:t xml:space="preserve"> </w:t>
      </w:r>
      <w:r>
        <w:rPr>
          <w:rFonts w:ascii="Times New Roman" w:hAnsi="Times New Roman" w:eastAsia="仿宋_GB2312"/>
          <w:sz w:val="32"/>
          <w:szCs w:val="32"/>
        </w:rPr>
        <w:t>份，</w:t>
      </w:r>
      <w:r>
        <w:rPr>
          <w:rFonts w:hint="eastAsia" w:ascii="Times New Roman" w:hAnsi="Times New Roman" w:eastAsia="仿宋_GB2312"/>
          <w:sz w:val="32"/>
          <w:szCs w:val="32"/>
        </w:rPr>
        <w:t>乙方</w:t>
      </w:r>
      <w:r>
        <w:rPr>
          <w:rFonts w:ascii="Times New Roman" w:hAnsi="Times New Roman" w:eastAsia="仿宋_GB2312"/>
          <w:sz w:val="32"/>
          <w:szCs w:val="32"/>
        </w:rPr>
        <w:t>执</w:t>
      </w:r>
      <w:r>
        <w:rPr>
          <w:rFonts w:hint="eastAsia" w:ascii="Times New Roman" w:hAnsi="Times New Roman" w:eastAsia="仿宋_GB2312"/>
          <w:sz w:val="32"/>
          <w:szCs w:val="32"/>
        </w:rPr>
        <w:t>合同</w:t>
      </w:r>
      <w:r>
        <w:rPr>
          <w:rFonts w:ascii="Times New Roman" w:hAnsi="Times New Roman" w:eastAsia="仿宋_GB2312"/>
          <w:sz w:val="32"/>
          <w:szCs w:val="32"/>
        </w:rPr>
        <w:t>副本</w:t>
      </w:r>
      <w:r>
        <w:rPr>
          <w:rFonts w:ascii="Times New Roman" w:hAnsi="Times New Roman" w:eastAsia="仿宋_GB2312"/>
          <w:sz w:val="32"/>
          <w:szCs w:val="32"/>
          <w:u w:val="single"/>
        </w:rPr>
        <w:t xml:space="preserve"> </w:t>
      </w:r>
      <w:r>
        <w:rPr>
          <w:rFonts w:hint="eastAsia" w:ascii="Times New Roman" w:hAnsi="Times New Roman" w:eastAsia="仿宋_GB2312"/>
          <w:b/>
          <w:bCs/>
          <w:sz w:val="32"/>
          <w:szCs w:val="32"/>
          <w:u w:val="single"/>
        </w:rPr>
        <w:t>壹</w:t>
      </w:r>
      <w:r>
        <w:rPr>
          <w:rFonts w:ascii="Times New Roman" w:hAnsi="Times New Roman" w:eastAsia="仿宋_GB2312"/>
          <w:sz w:val="32"/>
          <w:szCs w:val="32"/>
          <w:u w:val="single"/>
        </w:rPr>
        <w:t xml:space="preserve"> </w:t>
      </w:r>
      <w:r>
        <w:rPr>
          <w:rFonts w:ascii="Times New Roman" w:hAnsi="Times New Roman" w:eastAsia="仿宋_GB2312"/>
          <w:sz w:val="32"/>
          <w:szCs w:val="32"/>
        </w:rPr>
        <w:t>份</w:t>
      </w:r>
      <w:r>
        <w:rPr>
          <w:rFonts w:hint="eastAsia" w:ascii="Times New Roman" w:hAnsi="Times New Roman" w:eastAsia="仿宋_GB2312"/>
          <w:sz w:val="32"/>
          <w:szCs w:val="32"/>
        </w:rPr>
        <w:t>，</w:t>
      </w:r>
      <w:r>
        <w:rPr>
          <w:rFonts w:ascii="Times New Roman" w:hAnsi="Times New Roman" w:eastAsia="仿宋_GB2312"/>
          <w:sz w:val="32"/>
          <w:szCs w:val="32"/>
        </w:rPr>
        <w:t>当正本与副本的内容不一致时，以正本为准。</w:t>
      </w:r>
    </w:p>
    <w:p w14:paraId="42BE5A8D">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 合同未尽事宜，双方另行签订补充协议。补充协议是合同的组成部分。</w:t>
      </w:r>
    </w:p>
    <w:p w14:paraId="1BA4ADD0">
      <w:pPr>
        <w:pStyle w:val="2"/>
        <w:rPr>
          <w:rFonts w:ascii="Times New Roman" w:hAnsi="Times New Roman" w:eastAsia="仿宋_GB2312"/>
          <w:sz w:val="32"/>
          <w:szCs w:val="32"/>
        </w:rPr>
      </w:pPr>
    </w:p>
    <w:p w14:paraId="17ACCF32">
      <w:pPr>
        <w:pStyle w:val="2"/>
        <w:rPr>
          <w:rFonts w:ascii="Times New Roman" w:hAnsi="Times New Roman" w:eastAsia="仿宋_GB2312"/>
          <w:sz w:val="32"/>
          <w:szCs w:val="32"/>
        </w:rPr>
      </w:pPr>
    </w:p>
    <w:p w14:paraId="5B956157">
      <w:pPr>
        <w:pStyle w:val="2"/>
        <w:rPr>
          <w:rFonts w:ascii="Times New Roman" w:hAnsi="Times New Roman" w:eastAsia="仿宋_GB2312"/>
          <w:sz w:val="32"/>
          <w:szCs w:val="32"/>
        </w:rPr>
      </w:pPr>
    </w:p>
    <w:p w14:paraId="0CC43EF2">
      <w:pPr>
        <w:spacing w:line="500" w:lineRule="atLeast"/>
        <w:rPr>
          <w:rFonts w:ascii="Times New Roman" w:hAnsi="Times New Roman" w:eastAsia="仿宋_GB2312"/>
          <w:sz w:val="32"/>
          <w:szCs w:val="32"/>
        </w:rPr>
      </w:pPr>
      <w:r>
        <w:rPr>
          <w:rFonts w:hint="eastAsia" w:ascii="Times New Roman" w:hAnsi="Times New Roman" w:eastAsia="仿宋_GB2312"/>
          <w:sz w:val="32"/>
          <w:szCs w:val="32"/>
        </w:rPr>
        <w:t>甲方</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(盖单位章)      </w:t>
      </w:r>
    </w:p>
    <w:p w14:paraId="5FAF7273">
      <w:pPr>
        <w:spacing w:line="500" w:lineRule="atLeast"/>
        <w:rPr>
          <w:rFonts w:ascii="Times New Roman" w:hAnsi="Times New Roman" w:eastAsia="仿宋_GB2312"/>
          <w:sz w:val="32"/>
          <w:szCs w:val="32"/>
        </w:rPr>
      </w:pPr>
      <w:r>
        <w:rPr>
          <w:rFonts w:ascii="Times New Roman" w:hAnsi="Times New Roman" w:eastAsia="仿宋_GB2312"/>
          <w:sz w:val="32"/>
          <w:szCs w:val="32"/>
        </w:rPr>
        <w:t>法定代表人或其委托代理人：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(签名)  </w:t>
      </w:r>
    </w:p>
    <w:p w14:paraId="68C689E1">
      <w:pPr>
        <w:pStyle w:val="19"/>
        <w:ind w:firstLine="640"/>
        <w:rPr>
          <w:rFonts w:ascii="Times New Roman" w:hAnsi="Times New Roman"/>
        </w:rPr>
      </w:pPr>
      <w:r>
        <w:rPr>
          <w:rFonts w:ascii="Times New Roman" w:hAnsi="Times New Roman" w:eastAsia="仿宋_GB2312"/>
          <w:sz w:val="32"/>
          <w:szCs w:val="32"/>
        </w:rPr>
        <w:t xml:space="preserve"> 年       月       日</w:t>
      </w:r>
    </w:p>
    <w:p w14:paraId="23A4705B">
      <w:pPr>
        <w:spacing w:line="500" w:lineRule="atLeast"/>
        <w:rPr>
          <w:rFonts w:ascii="Times New Roman" w:hAnsi="Times New Roman" w:eastAsia="仿宋_GB2312"/>
          <w:sz w:val="32"/>
          <w:szCs w:val="32"/>
        </w:rPr>
      </w:pPr>
      <w:r>
        <w:rPr>
          <w:rFonts w:hint="eastAsia" w:ascii="Times New Roman" w:hAnsi="Times New Roman" w:eastAsia="仿宋_GB2312"/>
          <w:sz w:val="32"/>
          <w:szCs w:val="32"/>
        </w:rPr>
        <w:t>乙方</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ascii="Times New Roman" w:hAnsi="Times New Roman" w:eastAsia="仿宋_GB2312"/>
          <w:sz w:val="32"/>
          <w:szCs w:val="32"/>
        </w:rPr>
        <w:t>(盖单位章)</w:t>
      </w:r>
    </w:p>
    <w:p w14:paraId="767710F2">
      <w:pPr>
        <w:spacing w:line="500" w:lineRule="atLeast"/>
        <w:rPr>
          <w:rFonts w:ascii="Times New Roman" w:hAnsi="Times New Roman" w:eastAsia="仿宋_GB2312"/>
          <w:sz w:val="32"/>
          <w:szCs w:val="32"/>
        </w:rPr>
      </w:pPr>
      <w:r>
        <w:rPr>
          <w:rFonts w:ascii="Times New Roman" w:hAnsi="Times New Roman" w:eastAsia="仿宋_GB2312"/>
          <w:sz w:val="32"/>
          <w:szCs w:val="32"/>
        </w:rPr>
        <w:t>法定代表人或其委托代理人：</w:t>
      </w:r>
      <w:r>
        <w:rPr>
          <w:rFonts w:ascii="Times New Roman" w:hAnsi="Times New Roman" w:eastAsia="仿宋_GB2312"/>
          <w:sz w:val="32"/>
          <w:szCs w:val="32"/>
          <w:u w:val="single"/>
        </w:rPr>
        <w:t xml:space="preserve">  </w:t>
      </w:r>
      <w:r>
        <w:rPr>
          <w:rFonts w:ascii="Times New Roman" w:hAnsi="Times New Roman" w:eastAsia="仿宋_GB2312"/>
          <w:sz w:val="32"/>
          <w:szCs w:val="32"/>
        </w:rPr>
        <w:t>(签名)</w:t>
      </w:r>
    </w:p>
    <w:p w14:paraId="50D21577">
      <w:pPr>
        <w:spacing w:line="500" w:lineRule="atLeast"/>
        <w:rPr>
          <w:rFonts w:ascii="Times New Roman" w:hAnsi="Times New Roman"/>
          <w:szCs w:val="21"/>
        </w:rPr>
      </w:pPr>
      <w:r>
        <w:rPr>
          <w:rFonts w:ascii="Times New Roman" w:hAnsi="Times New Roman" w:eastAsia="仿宋_GB2312"/>
          <w:sz w:val="32"/>
          <w:szCs w:val="32"/>
        </w:rPr>
        <w:t xml:space="preserve">       年       月        日</w:t>
      </w:r>
    </w:p>
    <w:p w14:paraId="268E5252">
      <w:pPr>
        <w:spacing w:line="560" w:lineRule="exact"/>
        <w:rPr>
          <w:rFonts w:ascii="Times New Roman" w:hAnsi="Times New Roman"/>
          <w:u w:val="single"/>
        </w:rPr>
      </w:pPr>
    </w:p>
    <w:p w14:paraId="3CF8D055">
      <w:pPr>
        <w:pStyle w:val="2"/>
        <w:rPr>
          <w:rFonts w:ascii="Times New Roman" w:hAnsi="Times New Roman"/>
          <w:u w:val="single"/>
        </w:rPr>
      </w:pPr>
    </w:p>
    <w:p w14:paraId="305D1DBA">
      <w:pPr>
        <w:pStyle w:val="2"/>
        <w:rPr>
          <w:rFonts w:ascii="Times New Roman" w:hAnsi="Times New Roman"/>
          <w:u w:val="single"/>
        </w:rPr>
      </w:pPr>
    </w:p>
    <w:p w14:paraId="7F4A4208">
      <w:pPr>
        <w:keepNext/>
        <w:keepLines/>
        <w:spacing w:line="560" w:lineRule="exact"/>
        <w:outlineLvl w:val="1"/>
        <w:rPr>
          <w:rFonts w:ascii="Times New Roman" w:hAnsi="Times New Roman" w:eastAsia="黑体"/>
          <w:bCs/>
          <w:color w:val="000000"/>
          <w:sz w:val="44"/>
          <w:szCs w:val="44"/>
        </w:rPr>
      </w:pPr>
      <w:bookmarkStart w:id="177" w:name="_Toc97543786"/>
      <w:bookmarkStart w:id="178" w:name="_Toc97543727"/>
      <w:r>
        <w:rPr>
          <w:rFonts w:ascii="Times New Roman" w:hAnsi="Times New Roman" w:eastAsia="黑体"/>
          <w:sz w:val="32"/>
          <w:szCs w:val="32"/>
        </w:rPr>
        <w:t>附件二：廉</w:t>
      </w:r>
      <w:r>
        <w:rPr>
          <w:rFonts w:hint="eastAsia" w:ascii="Times New Roman" w:hAnsi="Times New Roman" w:eastAsia="黑体"/>
          <w:sz w:val="32"/>
          <w:szCs w:val="32"/>
        </w:rPr>
        <w:t>政合同</w:t>
      </w:r>
      <w:bookmarkEnd w:id="177"/>
      <w:bookmarkEnd w:id="178"/>
    </w:p>
    <w:p w14:paraId="5ED42876">
      <w:pPr>
        <w:spacing w:line="560" w:lineRule="exact"/>
        <w:jc w:val="center"/>
        <w:rPr>
          <w:rFonts w:ascii="Times New Roman" w:hAnsi="Times New Roman" w:eastAsia="微软雅黑"/>
          <w:color w:val="000000"/>
          <w:sz w:val="44"/>
          <w:szCs w:val="44"/>
        </w:rPr>
      </w:pPr>
      <w:r>
        <w:rPr>
          <w:rFonts w:ascii="Times New Roman" w:hAnsi="Times New Roman" w:eastAsia="微软雅黑"/>
          <w:color w:val="000000"/>
          <w:sz w:val="44"/>
          <w:szCs w:val="44"/>
        </w:rPr>
        <w:t>廉政合同</w:t>
      </w:r>
    </w:p>
    <w:p w14:paraId="0C2124F1">
      <w:pPr>
        <w:pStyle w:val="2"/>
      </w:pPr>
    </w:p>
    <w:p w14:paraId="6E92DE8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为抓好物资设备、服务等采购供应中的党风廉政建设，规范、约束采供双方行为，确保双方工作人员廉洁从业，_</w:t>
      </w:r>
      <w:r>
        <w:rPr>
          <w:rFonts w:hint="eastAsia" w:ascii="Times New Roman" w:hAnsi="Times New Roman" w:eastAsia="仿宋_GB2312"/>
          <w:color w:val="000000"/>
          <w:sz w:val="32"/>
          <w:szCs w:val="32"/>
        </w:rPr>
        <w:t>上海迈信房地产开发有限公司2025年劳务派遣服务项目</w:t>
      </w:r>
      <w:r>
        <w:rPr>
          <w:rFonts w:ascii="Times New Roman" w:hAnsi="Times New Roman" w:eastAsia="仿宋_GB2312"/>
          <w:color w:val="000000"/>
          <w:sz w:val="32"/>
          <w:szCs w:val="32"/>
        </w:rPr>
        <w:t xml:space="preserve">（项目名称）的采购人 </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上海迈信房地产开发有限公司</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（采购人名称，以下简称</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）与该项目的供货商</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（供货商名称，以下简称</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），特订立如下合同。</w:t>
      </w:r>
    </w:p>
    <w:p w14:paraId="136EFA7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甲方和乙方</w:t>
      </w:r>
      <w:r>
        <w:rPr>
          <w:rFonts w:ascii="Times New Roman" w:hAnsi="Times New Roman" w:eastAsia="仿宋_GB2312"/>
          <w:color w:val="000000"/>
          <w:sz w:val="32"/>
          <w:szCs w:val="32"/>
        </w:rPr>
        <w:t>双方的权利和义务</w:t>
      </w:r>
    </w:p>
    <w:p w14:paraId="238B8DF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（1）严格遵守党的政策和国家有关法律法规的有关规定。</w:t>
      </w:r>
    </w:p>
    <w:p w14:paraId="3BD1CAF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（2）严格执行</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（合同文件名称）合同文件，自觉按合同办事。</w:t>
      </w:r>
    </w:p>
    <w:p w14:paraId="7A645333">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（3）双方的业务活动坚持公开、公正、诚信、透明的原则（法律认定的商业秘密和合同文件另有规定除外），不得损害国家和集体利益。</w:t>
      </w:r>
    </w:p>
    <w:p w14:paraId="75D8B3D3">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（4）建立健全廉政制度，开展廉政教育和廉洁文化建设，公布举报电话，监督并认真查处违规违纪违法行为。</w:t>
      </w:r>
    </w:p>
    <w:p w14:paraId="15779FD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（5）发现对方在业务活动中有违反廉政规定的行为，有及时提醒对方纠正的权利和义务。</w:t>
      </w:r>
    </w:p>
    <w:p w14:paraId="293C9EA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（6）发现对方严重违反本合同义务条款的行为，有向有关部门举报、建议给予处理并要求告知处理结果的权利。</w:t>
      </w:r>
    </w:p>
    <w:p w14:paraId="159F3D7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的义务</w:t>
      </w:r>
    </w:p>
    <w:p w14:paraId="1904EA8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及其工作人员不得利用职务之便索要或接受</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的礼品、礼金、消费卡和有价证券、股权、其他金融产品等财物。</w:t>
      </w:r>
    </w:p>
    <w:p w14:paraId="6CA6D62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及其工作人员不得在利用职务之便为</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谋取利益之前或之后，约定在其离职后收受</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财物，并在离职后收受。</w:t>
      </w:r>
    </w:p>
    <w:p w14:paraId="5773439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及其工作人员不得在</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报销应由甲方或个人支付的费用等。</w:t>
      </w:r>
    </w:p>
    <w:p w14:paraId="7BF5614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及其工作人员不得要求或者接受</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可能影响公正执行公务的宴请以及旅游、健身、娱乐等活动安排，不得要求和接受</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提供的交通工具、通讯工具、高档办公用品等。</w:t>
      </w:r>
    </w:p>
    <w:p w14:paraId="0FA0F38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及其工作人员不得要求或者接受</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为其住房装修、婚丧嫁娶、特定关系人的工作安排以及出国、旅游提供方便等；不得要求</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及其工作人员为自己的特定关系人以安排工作为名，使其不实际工作却获取薪酬。</w:t>
      </w:r>
    </w:p>
    <w:p w14:paraId="2CAC224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及其工作人员不得要求</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 xml:space="preserve">购买合同规定外的材料和设备。    </w:t>
      </w:r>
    </w:p>
    <w:p w14:paraId="62AC685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及其工作人员不得有其他可能影响廉洁从业的行为。</w:t>
      </w:r>
    </w:p>
    <w:p w14:paraId="0B2AD9C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义务</w:t>
      </w:r>
    </w:p>
    <w:p w14:paraId="05F22FF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及其工作人员不得以任何形式向</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及其工作人员行贿或馈赠礼品、礼金、消费卡和有价证券、股权、其他金融产品等财物，以及回扣、好处费、感谢费等。</w:t>
      </w:r>
    </w:p>
    <w:p w14:paraId="3725F94F">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及其工作人员不得与</w:t>
      </w:r>
      <w:r>
        <w:rPr>
          <w:rFonts w:hint="eastAsia" w:ascii="Times New Roman" w:hAnsi="Times New Roman" w:eastAsia="仿宋_GB2312"/>
          <w:color w:val="000000"/>
          <w:sz w:val="32"/>
          <w:szCs w:val="32"/>
        </w:rPr>
        <w:t>甲</w:t>
      </w:r>
      <w:r>
        <w:rPr>
          <w:rFonts w:ascii="Times New Roman" w:hAnsi="Times New Roman" w:eastAsia="仿宋_GB2312"/>
          <w:color w:val="000000"/>
          <w:sz w:val="32"/>
          <w:szCs w:val="32"/>
        </w:rPr>
        <w:t>方及其工作人员约定，</w:t>
      </w:r>
      <w:r>
        <w:rPr>
          <w:rFonts w:hint="eastAsia" w:ascii="Times New Roman" w:hAnsi="Times New Roman" w:eastAsia="仿宋_GB2312"/>
          <w:color w:val="000000"/>
          <w:sz w:val="32"/>
          <w:szCs w:val="32"/>
        </w:rPr>
        <w:t>甲</w:t>
      </w:r>
      <w:r>
        <w:rPr>
          <w:rFonts w:ascii="Times New Roman" w:hAnsi="Times New Roman" w:eastAsia="仿宋_GB2312"/>
          <w:color w:val="000000"/>
          <w:sz w:val="32"/>
          <w:szCs w:val="32"/>
        </w:rPr>
        <w:t>方及其工作人员利用职务之便为</w:t>
      </w:r>
      <w:r>
        <w:rPr>
          <w:rFonts w:hint="eastAsia" w:ascii="Times New Roman" w:hAnsi="Times New Roman" w:eastAsia="仿宋_GB2312"/>
          <w:color w:val="000000"/>
          <w:sz w:val="32"/>
          <w:szCs w:val="32"/>
        </w:rPr>
        <w:t>乙</w:t>
      </w:r>
      <w:r>
        <w:rPr>
          <w:rFonts w:ascii="Times New Roman" w:hAnsi="Times New Roman" w:eastAsia="仿宋_GB2312"/>
          <w:color w:val="000000"/>
          <w:sz w:val="32"/>
          <w:szCs w:val="32"/>
        </w:rPr>
        <w:t>方谋取利益，</w:t>
      </w:r>
      <w:r>
        <w:rPr>
          <w:rFonts w:hint="eastAsia" w:ascii="Times New Roman" w:hAnsi="Times New Roman" w:eastAsia="仿宋_GB2312"/>
          <w:color w:val="000000"/>
          <w:sz w:val="32"/>
          <w:szCs w:val="32"/>
        </w:rPr>
        <w:t>乙</w:t>
      </w:r>
      <w:r>
        <w:rPr>
          <w:rFonts w:ascii="Times New Roman" w:hAnsi="Times New Roman" w:eastAsia="仿宋_GB2312"/>
          <w:color w:val="000000"/>
          <w:sz w:val="32"/>
          <w:szCs w:val="32"/>
        </w:rPr>
        <w:t>方在其离职后给予财物。</w:t>
      </w:r>
    </w:p>
    <w:p w14:paraId="46DA0D7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不得以任何名义为</w:t>
      </w:r>
      <w:r>
        <w:rPr>
          <w:rFonts w:hint="eastAsia" w:ascii="Times New Roman" w:hAnsi="Times New Roman" w:eastAsia="仿宋_GB2312"/>
          <w:color w:val="000000"/>
          <w:sz w:val="32"/>
          <w:szCs w:val="32"/>
        </w:rPr>
        <w:t>甲</w:t>
      </w:r>
      <w:r>
        <w:rPr>
          <w:rFonts w:ascii="Times New Roman" w:hAnsi="Times New Roman" w:eastAsia="仿宋_GB2312"/>
          <w:color w:val="000000"/>
          <w:sz w:val="32"/>
          <w:szCs w:val="32"/>
        </w:rPr>
        <w:t>方及其工作人员报销由</w:t>
      </w:r>
      <w:r>
        <w:rPr>
          <w:rFonts w:hint="eastAsia" w:ascii="Times New Roman" w:hAnsi="Times New Roman" w:eastAsia="仿宋_GB2312"/>
          <w:color w:val="000000"/>
          <w:sz w:val="32"/>
          <w:szCs w:val="32"/>
        </w:rPr>
        <w:t>甲</w:t>
      </w:r>
      <w:r>
        <w:rPr>
          <w:rFonts w:ascii="Times New Roman" w:hAnsi="Times New Roman" w:eastAsia="仿宋_GB2312"/>
          <w:color w:val="000000"/>
          <w:sz w:val="32"/>
          <w:szCs w:val="32"/>
        </w:rPr>
        <w:t>方单位或个人支付的任何费用。</w:t>
      </w:r>
    </w:p>
    <w:p w14:paraId="36443A5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及其工作人员不得以任何理由邀请</w:t>
      </w:r>
      <w:r>
        <w:rPr>
          <w:rFonts w:hint="eastAsia" w:ascii="Times New Roman" w:hAnsi="Times New Roman" w:eastAsia="仿宋_GB2312"/>
          <w:color w:val="000000"/>
          <w:sz w:val="32"/>
          <w:szCs w:val="32"/>
        </w:rPr>
        <w:t>甲</w:t>
      </w:r>
      <w:r>
        <w:rPr>
          <w:rFonts w:ascii="Times New Roman" w:hAnsi="Times New Roman" w:eastAsia="仿宋_GB2312"/>
          <w:color w:val="000000"/>
          <w:sz w:val="32"/>
          <w:szCs w:val="32"/>
        </w:rPr>
        <w:t>方工作人员参与可能影响公正执行公务的宴请以及旅游、健身、娱乐等活动。不得为</w:t>
      </w:r>
      <w:r>
        <w:rPr>
          <w:rFonts w:hint="eastAsia" w:ascii="Times New Roman" w:hAnsi="Times New Roman" w:eastAsia="仿宋_GB2312"/>
          <w:color w:val="000000"/>
          <w:sz w:val="32"/>
          <w:szCs w:val="32"/>
        </w:rPr>
        <w:t>甲</w:t>
      </w:r>
      <w:r>
        <w:rPr>
          <w:rFonts w:ascii="Times New Roman" w:hAnsi="Times New Roman" w:eastAsia="仿宋_GB2312"/>
          <w:color w:val="000000"/>
          <w:sz w:val="32"/>
          <w:szCs w:val="32"/>
        </w:rPr>
        <w:t>方单位和个人购置或提供通讯工具、交通工具和高档办公用品等。</w:t>
      </w:r>
    </w:p>
    <w:p w14:paraId="727E215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及其工作人员不得为</w:t>
      </w:r>
      <w:r>
        <w:rPr>
          <w:rFonts w:hint="eastAsia" w:ascii="Times New Roman" w:hAnsi="Times New Roman" w:eastAsia="仿宋_GB2312"/>
          <w:color w:val="000000"/>
          <w:sz w:val="32"/>
          <w:szCs w:val="32"/>
        </w:rPr>
        <w:t>甲</w:t>
      </w:r>
      <w:r>
        <w:rPr>
          <w:rFonts w:ascii="Times New Roman" w:hAnsi="Times New Roman" w:eastAsia="仿宋_GB2312"/>
          <w:color w:val="000000"/>
          <w:sz w:val="32"/>
          <w:szCs w:val="32"/>
        </w:rPr>
        <w:t>方工作人员住房装修、婚丧嫁娶、出国出境、旅游等提供方便；不得为</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工作人员的特定关系人以安排工作为名，使其不实际工作却获取薪酬。</w:t>
      </w:r>
    </w:p>
    <w:p w14:paraId="6BD1363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及其工作人员不得有其他可能影响廉洁从业的行为。</w:t>
      </w:r>
    </w:p>
    <w:p w14:paraId="54196CF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4.违约责任</w:t>
      </w:r>
    </w:p>
    <w:p w14:paraId="6E7708B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及其工作人员违反本合同第1、2条，按管理权限，依据有关规定给予党纪政务处分和组织处理；涉嫌犯罪的，移交司法机关追究刑事责任；给</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单位造成经济损失的，应予以赔偿。</w:t>
      </w:r>
    </w:p>
    <w:p w14:paraId="67972AE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乙方</w:t>
      </w:r>
      <w:r>
        <w:rPr>
          <w:rFonts w:ascii="Times New Roman" w:hAnsi="Times New Roman" w:eastAsia="仿宋_GB2312"/>
          <w:color w:val="000000"/>
          <w:sz w:val="32"/>
          <w:szCs w:val="32"/>
        </w:rPr>
        <w:t>及其工作人员违反本合同第1、3条，按管理权限，依据有关规定，给予相关处理；给</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单位造成经济损失的，应予以赔偿。</w:t>
      </w:r>
    </w:p>
    <w:p w14:paraId="2D55BDA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5.本合同有效期为</w:t>
      </w:r>
      <w:r>
        <w:rPr>
          <w:rFonts w:hint="eastAsia" w:ascii="Times New Roman" w:hAnsi="Times New Roman" w:eastAsia="仿宋_GB2312"/>
          <w:color w:val="000000"/>
          <w:sz w:val="32"/>
          <w:szCs w:val="32"/>
        </w:rPr>
        <w:t>甲</w:t>
      </w:r>
      <w:r>
        <w:rPr>
          <w:rFonts w:ascii="Times New Roman" w:hAnsi="Times New Roman" w:eastAsia="仿宋_GB2312"/>
          <w:color w:val="000000"/>
          <w:sz w:val="32"/>
          <w:szCs w:val="32"/>
        </w:rPr>
        <w:t>乙双方签署之日起至该供货合同履行完毕后止。</w:t>
      </w:r>
    </w:p>
    <w:p w14:paraId="4D59926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6.本合同作为</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（合同文件名称）的附件，与采购合同具有同等的法律效力，经合同双方签署立即生效。</w:t>
      </w:r>
    </w:p>
    <w:p w14:paraId="00532283">
      <w:pPr>
        <w:spacing w:line="56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rPr>
        <w:t>7.本合同一式</w:t>
      </w:r>
      <w:r>
        <w:rPr>
          <w:rFonts w:hint="eastAsia" w:ascii="Times New Roman" w:hAnsi="Times New Roman" w:eastAsia="仿宋_GB2312"/>
          <w:color w:val="000000"/>
          <w:sz w:val="32"/>
          <w:szCs w:val="32"/>
          <w:u w:val="single"/>
        </w:rPr>
        <w:t>陆</w:t>
      </w:r>
      <w:r>
        <w:rPr>
          <w:rFonts w:ascii="Times New Roman" w:hAnsi="Times New Roman" w:eastAsia="仿宋_GB2312"/>
          <w:color w:val="000000"/>
          <w:sz w:val="32"/>
          <w:szCs w:val="32"/>
        </w:rPr>
        <w:t>份，由</w:t>
      </w:r>
      <w:r>
        <w:rPr>
          <w:rFonts w:hint="eastAsia" w:ascii="Times New Roman" w:hAnsi="Times New Roman" w:eastAsia="仿宋_GB2312"/>
          <w:color w:val="000000"/>
          <w:sz w:val="32"/>
          <w:szCs w:val="32"/>
        </w:rPr>
        <w:t>甲方</w:t>
      </w:r>
      <w:r>
        <w:rPr>
          <w:rFonts w:ascii="Times New Roman" w:hAnsi="Times New Roman" w:eastAsia="仿宋_GB2312"/>
          <w:color w:val="000000"/>
          <w:sz w:val="32"/>
          <w:szCs w:val="32"/>
        </w:rPr>
        <w:t>执</w:t>
      </w:r>
      <w:r>
        <w:rPr>
          <w:rFonts w:hint="eastAsia" w:ascii="Times New Roman" w:hAnsi="Times New Roman" w:eastAsia="仿宋_GB2312"/>
          <w:color w:val="000000"/>
          <w:sz w:val="32"/>
          <w:szCs w:val="32"/>
          <w:u w:val="single"/>
        </w:rPr>
        <w:t xml:space="preserve"> 肆</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份，</w:t>
      </w:r>
      <w:r>
        <w:rPr>
          <w:rFonts w:hint="eastAsia" w:ascii="Times New Roman" w:hAnsi="Times New Roman" w:eastAsia="仿宋_GB2312"/>
          <w:color w:val="000000"/>
          <w:sz w:val="32"/>
          <w:szCs w:val="32"/>
        </w:rPr>
        <w:t>乙方执</w:t>
      </w:r>
      <w:r>
        <w:rPr>
          <w:rFonts w:hint="eastAsia" w:ascii="Times New Roman" w:hAnsi="Times New Roman" w:eastAsia="仿宋_GB2312"/>
          <w:color w:val="000000"/>
          <w:sz w:val="32"/>
          <w:szCs w:val="32"/>
          <w:u w:val="single"/>
        </w:rPr>
        <w:t xml:space="preserve"> 贰 </w:t>
      </w:r>
      <w:r>
        <w:rPr>
          <w:rFonts w:hint="eastAsia" w:ascii="Times New Roman" w:hAnsi="Times New Roman" w:eastAsia="仿宋_GB2312"/>
          <w:color w:val="000000"/>
          <w:sz w:val="32"/>
          <w:szCs w:val="32"/>
        </w:rPr>
        <w:t>份。</w:t>
      </w:r>
    </w:p>
    <w:p w14:paraId="105FB6F0">
      <w:pPr>
        <w:spacing w:line="560" w:lineRule="exact"/>
        <w:rPr>
          <w:rFonts w:hint="eastAsia" w:ascii="方正仿宋_GB2312" w:hAnsi="方正仿宋_GB2312" w:eastAsia="方正仿宋_GB2312" w:cs="方正仿宋_GB2312"/>
          <w:color w:val="000000"/>
          <w:sz w:val="32"/>
          <w:szCs w:val="32"/>
          <w:lang w:bidi="ar"/>
        </w:rPr>
      </w:pPr>
    </w:p>
    <w:p w14:paraId="42F9C345">
      <w:pPr>
        <w:spacing w:line="560" w:lineRule="exact"/>
        <w:rPr>
          <w:rFonts w:hint="eastAsia" w:ascii="方正仿宋_GB2312" w:hAnsi="方正仿宋_GB2312" w:eastAsia="方正仿宋_GB2312" w:cs="方正仿宋_GB2312"/>
          <w:color w:val="000000"/>
          <w:sz w:val="32"/>
          <w:szCs w:val="32"/>
          <w:lang w:bidi="ar"/>
        </w:rPr>
      </w:pPr>
    </w:p>
    <w:p w14:paraId="02C50B1D">
      <w:pPr>
        <w:spacing w:line="500" w:lineRule="atLeast"/>
        <w:rPr>
          <w:rFonts w:ascii="Times New Roman" w:hAnsi="Times New Roman" w:eastAsia="仿宋_GB2312"/>
          <w:sz w:val="32"/>
          <w:szCs w:val="32"/>
        </w:rPr>
      </w:pPr>
      <w:r>
        <w:rPr>
          <w:rFonts w:hint="eastAsia" w:ascii="Times New Roman" w:hAnsi="Times New Roman" w:eastAsia="仿宋_GB2312"/>
          <w:sz w:val="32"/>
          <w:szCs w:val="32"/>
        </w:rPr>
        <w:t>甲方</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(盖单位章)      </w:t>
      </w:r>
    </w:p>
    <w:p w14:paraId="5C480371">
      <w:pPr>
        <w:spacing w:line="500" w:lineRule="atLeast"/>
        <w:rPr>
          <w:rFonts w:ascii="Times New Roman" w:hAnsi="Times New Roman" w:eastAsia="仿宋_GB2312"/>
          <w:sz w:val="32"/>
          <w:szCs w:val="32"/>
        </w:rPr>
      </w:pPr>
      <w:r>
        <w:rPr>
          <w:rFonts w:ascii="Times New Roman" w:hAnsi="Times New Roman" w:eastAsia="仿宋_GB2312"/>
          <w:sz w:val="32"/>
          <w:szCs w:val="32"/>
        </w:rPr>
        <w:t>法定代表人或其委托代理人：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(签名)  </w:t>
      </w:r>
    </w:p>
    <w:p w14:paraId="51B8F0D3">
      <w:pPr>
        <w:pStyle w:val="19"/>
        <w:ind w:firstLine="640"/>
        <w:rPr>
          <w:rFonts w:ascii="Times New Roman" w:hAnsi="Times New Roman" w:eastAsia="仿宋_GB2312"/>
          <w:sz w:val="32"/>
          <w:szCs w:val="32"/>
        </w:rPr>
      </w:pPr>
      <w:r>
        <w:rPr>
          <w:rFonts w:ascii="Times New Roman" w:hAnsi="Times New Roman" w:eastAsia="仿宋_GB2312"/>
          <w:sz w:val="32"/>
          <w:szCs w:val="32"/>
        </w:rPr>
        <w:t xml:space="preserve"> 年       月       日</w:t>
      </w:r>
    </w:p>
    <w:p w14:paraId="3EFBB947">
      <w:pPr>
        <w:pStyle w:val="19"/>
        <w:ind w:left="0" w:leftChars="0" w:firstLine="0" w:firstLineChars="0"/>
        <w:jc w:val="left"/>
        <w:rPr>
          <w:rFonts w:ascii="Times New Roman" w:hAnsi="Times New Roman" w:eastAsia="仿宋_GB2312"/>
          <w:sz w:val="32"/>
          <w:szCs w:val="32"/>
        </w:rPr>
      </w:pPr>
      <w:r>
        <w:rPr>
          <w:rFonts w:hint="eastAsia" w:ascii="Times New Roman" w:hAnsi="Times New Roman" w:eastAsia="仿宋_GB2312"/>
          <w:sz w:val="32"/>
          <w:szCs w:val="32"/>
        </w:rPr>
        <w:t>甲方监督人员（签字）</w:t>
      </w:r>
    </w:p>
    <w:p w14:paraId="59FF9E7A">
      <w:pPr>
        <w:pStyle w:val="19"/>
        <w:ind w:left="0" w:leftChars="0" w:firstLine="0" w:firstLineChars="0"/>
        <w:jc w:val="left"/>
        <w:rPr>
          <w:rFonts w:ascii="Times New Roman" w:hAnsi="Times New Roman" w:eastAsia="仿宋_GB2312"/>
          <w:sz w:val="32"/>
          <w:szCs w:val="32"/>
        </w:rPr>
      </w:pPr>
    </w:p>
    <w:p w14:paraId="3E6F8550">
      <w:pPr>
        <w:spacing w:line="500" w:lineRule="atLeast"/>
        <w:rPr>
          <w:rFonts w:ascii="Times New Roman" w:hAnsi="Times New Roman" w:eastAsia="仿宋_GB2312"/>
          <w:sz w:val="32"/>
          <w:szCs w:val="32"/>
        </w:rPr>
      </w:pPr>
      <w:r>
        <w:rPr>
          <w:rFonts w:hint="eastAsia" w:ascii="Times New Roman" w:hAnsi="Times New Roman" w:eastAsia="仿宋_GB2312"/>
          <w:sz w:val="32"/>
          <w:szCs w:val="32"/>
        </w:rPr>
        <w:t>乙方</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ascii="Times New Roman" w:hAnsi="Times New Roman" w:eastAsia="仿宋_GB2312"/>
          <w:sz w:val="32"/>
          <w:szCs w:val="32"/>
        </w:rPr>
        <w:t>(盖单位章)</w:t>
      </w:r>
    </w:p>
    <w:p w14:paraId="575A237B">
      <w:pPr>
        <w:spacing w:line="500" w:lineRule="atLeast"/>
        <w:rPr>
          <w:rFonts w:ascii="Times New Roman" w:hAnsi="Times New Roman" w:eastAsia="仿宋_GB2312"/>
          <w:sz w:val="32"/>
          <w:szCs w:val="32"/>
        </w:rPr>
      </w:pPr>
      <w:r>
        <w:rPr>
          <w:rFonts w:ascii="Times New Roman" w:hAnsi="Times New Roman" w:eastAsia="仿宋_GB2312"/>
          <w:sz w:val="32"/>
          <w:szCs w:val="32"/>
        </w:rPr>
        <w:t>法定代表人或其委托代理人：</w:t>
      </w:r>
      <w:r>
        <w:rPr>
          <w:rFonts w:ascii="Times New Roman" w:hAnsi="Times New Roman" w:eastAsia="仿宋_GB2312"/>
          <w:sz w:val="32"/>
          <w:szCs w:val="32"/>
          <w:u w:val="single"/>
        </w:rPr>
        <w:t xml:space="preserve">  </w:t>
      </w:r>
      <w:r>
        <w:rPr>
          <w:rFonts w:ascii="Times New Roman" w:hAnsi="Times New Roman" w:eastAsia="仿宋_GB2312"/>
          <w:sz w:val="32"/>
          <w:szCs w:val="32"/>
        </w:rPr>
        <w:t>(签名)</w:t>
      </w:r>
    </w:p>
    <w:p w14:paraId="38100239">
      <w:pPr>
        <w:spacing w:line="500" w:lineRule="atLeast"/>
        <w:rPr>
          <w:rFonts w:ascii="Times New Roman" w:hAnsi="Times New Roman"/>
          <w:szCs w:val="21"/>
        </w:rPr>
      </w:pPr>
      <w:r>
        <w:rPr>
          <w:rFonts w:ascii="Times New Roman" w:hAnsi="Times New Roman" w:eastAsia="仿宋_GB2312"/>
          <w:sz w:val="32"/>
          <w:szCs w:val="32"/>
        </w:rPr>
        <w:t xml:space="preserve">       年       月        日</w:t>
      </w:r>
    </w:p>
    <w:p w14:paraId="593204B2">
      <w:pPr>
        <w:pStyle w:val="19"/>
        <w:ind w:left="0" w:leftChars="0" w:firstLine="0" w:firstLineChars="0"/>
        <w:jc w:val="left"/>
        <w:rPr>
          <w:rFonts w:ascii="Times New Roman" w:hAnsi="Times New Roman" w:eastAsia="仿宋_GB2312"/>
          <w:sz w:val="32"/>
          <w:szCs w:val="32"/>
        </w:rPr>
      </w:pPr>
      <w:r>
        <w:rPr>
          <w:rFonts w:hint="eastAsia" w:ascii="Times New Roman" w:hAnsi="Times New Roman" w:eastAsia="仿宋_GB2312"/>
          <w:sz w:val="32"/>
          <w:szCs w:val="32"/>
        </w:rPr>
        <w:t>乙方监督人员（签字）</w:t>
      </w:r>
    </w:p>
    <w:p w14:paraId="6EEAFF25">
      <w:pPr>
        <w:pStyle w:val="2"/>
        <w:rPr>
          <w:rFonts w:ascii="Times New Roman" w:hAnsi="Times New Roman"/>
        </w:rPr>
      </w:pPr>
    </w:p>
    <w:p w14:paraId="484B3084">
      <w:pPr>
        <w:pStyle w:val="2"/>
        <w:rPr>
          <w:rFonts w:ascii="Times New Roman" w:hAnsi="Times New Roman"/>
        </w:rPr>
      </w:pPr>
    </w:p>
    <w:p w14:paraId="07911E62">
      <w:pPr>
        <w:pStyle w:val="2"/>
        <w:rPr>
          <w:rFonts w:ascii="Times New Roman" w:hAnsi="Times New Roman"/>
        </w:rPr>
      </w:pPr>
    </w:p>
    <w:p w14:paraId="654754B0">
      <w:pPr>
        <w:pStyle w:val="2"/>
        <w:rPr>
          <w:rFonts w:ascii="Times New Roman" w:hAnsi="Times New Roman"/>
        </w:rPr>
      </w:pPr>
    </w:p>
    <w:p w14:paraId="7C88E1E3">
      <w:pPr>
        <w:pStyle w:val="2"/>
        <w:rPr>
          <w:rFonts w:ascii="Times New Roman" w:hAnsi="Times New Roman"/>
        </w:rPr>
      </w:pPr>
    </w:p>
    <w:p w14:paraId="2A4ECEA2">
      <w:pPr>
        <w:pStyle w:val="2"/>
        <w:rPr>
          <w:rFonts w:ascii="Times New Roman" w:hAnsi="Times New Roman"/>
        </w:rPr>
      </w:pPr>
    </w:p>
    <w:p w14:paraId="2C59D86C">
      <w:pPr>
        <w:pStyle w:val="2"/>
        <w:rPr>
          <w:rFonts w:ascii="Times New Roman" w:hAnsi="Times New Roman"/>
        </w:rPr>
      </w:pPr>
    </w:p>
    <w:p w14:paraId="0DD06A39">
      <w:pPr>
        <w:pStyle w:val="2"/>
        <w:rPr>
          <w:rFonts w:ascii="Times New Roman" w:hAnsi="Times New Roman"/>
        </w:rPr>
      </w:pPr>
    </w:p>
    <w:p w14:paraId="0F87CF06">
      <w:pPr>
        <w:pStyle w:val="2"/>
        <w:rPr>
          <w:rFonts w:ascii="Times New Roman" w:hAnsi="Times New Roman"/>
        </w:rPr>
      </w:pPr>
    </w:p>
    <w:p w14:paraId="681DC323">
      <w:pPr>
        <w:pStyle w:val="2"/>
      </w:pPr>
      <w:r>
        <w:rPr>
          <w:rFonts w:ascii="Times New Roman" w:hAnsi="Times New Roman"/>
        </w:rPr>
        <w:br w:type="page"/>
      </w:r>
    </w:p>
    <w:bookmarkEnd w:id="156"/>
    <w:bookmarkEnd w:id="157"/>
    <w:bookmarkEnd w:id="158"/>
    <w:p w14:paraId="58D40B20">
      <w:pPr>
        <w:pStyle w:val="3"/>
        <w:numPr>
          <w:ilvl w:val="0"/>
          <w:numId w:val="0"/>
        </w:numPr>
        <w:spacing w:before="312" w:after="312"/>
        <w:ind w:left="402"/>
        <w:rPr>
          <w:rFonts w:ascii="Times New Roman" w:hAnsi="Times New Roman" w:eastAsia="宋体" w:cs="Times New Roman"/>
        </w:rPr>
      </w:pPr>
      <w:bookmarkStart w:id="179" w:name="_bookmark259"/>
      <w:bookmarkEnd w:id="179"/>
      <w:bookmarkStart w:id="180" w:name="_Toc17834_WPSOffice_Level1"/>
      <w:r>
        <w:rPr>
          <w:rFonts w:hint="eastAsia" w:ascii="Times New Roman" w:hAnsi="Times New Roman" w:eastAsia="宋体" w:cs="Times New Roman"/>
        </w:rPr>
        <w:t xml:space="preserve">第五章 </w:t>
      </w:r>
      <w:r>
        <w:rPr>
          <w:rFonts w:ascii="Times New Roman" w:hAnsi="Times New Roman" w:eastAsia="宋体" w:cs="Times New Roman"/>
        </w:rPr>
        <w:t>采购需求及清单</w:t>
      </w:r>
      <w:bookmarkEnd w:id="180"/>
    </w:p>
    <w:p w14:paraId="59BBBCAA">
      <w:pPr>
        <w:pStyle w:val="4"/>
        <w:numPr>
          <w:ilvl w:val="0"/>
          <w:numId w:val="0"/>
        </w:numPr>
        <w:snapToGrid w:val="0"/>
        <w:spacing w:before="120"/>
        <w:rPr>
          <w:rFonts w:ascii="Times New Roman" w:hAnsi="Times New Roman" w:cs="Times New Roman"/>
        </w:rPr>
      </w:pPr>
      <w:bookmarkStart w:id="181" w:name="_Toc28814_WPSOffice_Level2"/>
      <w:bookmarkStart w:id="182" w:name="_Toc8777_WPSOffice_Level1"/>
      <w:r>
        <w:rPr>
          <w:rFonts w:hint="eastAsia" w:ascii="Times New Roman" w:hAnsi="Times New Roman" w:cs="Times New Roman"/>
        </w:rPr>
        <w:t>1.</w:t>
      </w:r>
      <w:r>
        <w:rPr>
          <w:rFonts w:ascii="Times New Roman" w:hAnsi="Times New Roman" w:cs="Times New Roman"/>
        </w:rPr>
        <w:t>报价清单</w:t>
      </w:r>
      <w:bookmarkEnd w:id="181"/>
      <w:bookmarkEnd w:id="182"/>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85"/>
        <w:gridCol w:w="2559"/>
        <w:gridCol w:w="949"/>
        <w:gridCol w:w="2713"/>
      </w:tblGrid>
      <w:tr w14:paraId="6411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1241B122">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序号</w:t>
            </w:r>
          </w:p>
        </w:tc>
        <w:tc>
          <w:tcPr>
            <w:tcW w:w="1385" w:type="dxa"/>
            <w:tcBorders>
              <w:top w:val="single" w:color="auto" w:sz="4" w:space="0"/>
              <w:left w:val="single" w:color="auto" w:sz="4" w:space="0"/>
              <w:bottom w:val="single" w:color="auto" w:sz="4" w:space="0"/>
              <w:right w:val="single" w:color="auto" w:sz="4" w:space="0"/>
            </w:tcBorders>
            <w:vAlign w:val="center"/>
          </w:tcPr>
          <w:p w14:paraId="7D3523FD">
            <w:pPr>
              <w:pStyle w:val="2"/>
              <w:jc w:val="center"/>
              <w:rPr>
                <w:rFonts w:eastAsia="仿宋_GB2312"/>
              </w:rPr>
            </w:pPr>
            <w:r>
              <w:rPr>
                <w:rFonts w:hint="eastAsia" w:ascii="仿宋_GB2312" w:hAnsi="宋体" w:eastAsia="仿宋_GB2312"/>
                <w:b/>
                <w:color w:val="000000"/>
                <w:kern w:val="0"/>
                <w:sz w:val="18"/>
                <w:szCs w:val="18"/>
              </w:rPr>
              <w:t>服务人员明细</w:t>
            </w:r>
          </w:p>
        </w:tc>
        <w:tc>
          <w:tcPr>
            <w:tcW w:w="2559" w:type="dxa"/>
            <w:tcBorders>
              <w:top w:val="single" w:color="auto" w:sz="4" w:space="0"/>
              <w:left w:val="single" w:color="auto" w:sz="4" w:space="0"/>
              <w:bottom w:val="single" w:color="auto" w:sz="4" w:space="0"/>
              <w:right w:val="single" w:color="auto" w:sz="4" w:space="0"/>
            </w:tcBorders>
            <w:vAlign w:val="center"/>
          </w:tcPr>
          <w:p w14:paraId="7AB29B6A">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派遣劳务人员服务期限</w:t>
            </w:r>
          </w:p>
        </w:tc>
        <w:tc>
          <w:tcPr>
            <w:tcW w:w="949" w:type="dxa"/>
            <w:tcBorders>
              <w:top w:val="single" w:color="auto" w:sz="4" w:space="0"/>
              <w:left w:val="single" w:color="auto" w:sz="4" w:space="0"/>
              <w:bottom w:val="single" w:color="auto" w:sz="4" w:space="0"/>
              <w:right w:val="single" w:color="auto" w:sz="4" w:space="0"/>
            </w:tcBorders>
            <w:vAlign w:val="center"/>
          </w:tcPr>
          <w:p w14:paraId="3101311D">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性别</w:t>
            </w:r>
          </w:p>
        </w:tc>
        <w:tc>
          <w:tcPr>
            <w:tcW w:w="2713" w:type="dxa"/>
            <w:tcBorders>
              <w:top w:val="single" w:color="auto" w:sz="4" w:space="0"/>
              <w:left w:val="single" w:color="auto" w:sz="4" w:space="0"/>
              <w:bottom w:val="single" w:color="auto" w:sz="4" w:space="0"/>
              <w:right w:val="single" w:color="auto" w:sz="4" w:space="0"/>
            </w:tcBorders>
            <w:vAlign w:val="center"/>
          </w:tcPr>
          <w:p w14:paraId="15C5E5E7">
            <w:pPr>
              <w:widowControl/>
              <w:spacing w:line="240" w:lineRule="exact"/>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服务费用含增值税专用发票6%发票（元/月）</w:t>
            </w:r>
          </w:p>
        </w:tc>
      </w:tr>
      <w:tr w14:paraId="1C2B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EEF4C6D">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1</w:t>
            </w:r>
          </w:p>
        </w:tc>
        <w:tc>
          <w:tcPr>
            <w:tcW w:w="1385" w:type="dxa"/>
            <w:tcBorders>
              <w:top w:val="single" w:color="auto" w:sz="4" w:space="0"/>
              <w:left w:val="single" w:color="auto" w:sz="4" w:space="0"/>
              <w:bottom w:val="single" w:color="auto" w:sz="4" w:space="0"/>
              <w:right w:val="single" w:color="auto" w:sz="4" w:space="0"/>
            </w:tcBorders>
            <w:vAlign w:val="center"/>
          </w:tcPr>
          <w:p w14:paraId="0D53B38A">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驾驶员1名</w:t>
            </w:r>
          </w:p>
        </w:tc>
        <w:tc>
          <w:tcPr>
            <w:tcW w:w="2559" w:type="dxa"/>
            <w:tcBorders>
              <w:top w:val="single" w:color="auto" w:sz="4" w:space="0"/>
              <w:left w:val="single" w:color="auto" w:sz="4" w:space="0"/>
              <w:bottom w:val="single" w:color="auto" w:sz="4" w:space="0"/>
              <w:right w:val="single" w:color="auto" w:sz="4" w:space="0"/>
            </w:tcBorders>
            <w:vAlign w:val="center"/>
          </w:tcPr>
          <w:p w14:paraId="5F1B629D">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以到甲方单位入职起12个月</w:t>
            </w:r>
          </w:p>
        </w:tc>
        <w:tc>
          <w:tcPr>
            <w:tcW w:w="949" w:type="dxa"/>
            <w:tcBorders>
              <w:top w:val="single" w:color="auto" w:sz="4" w:space="0"/>
              <w:left w:val="single" w:color="auto" w:sz="4" w:space="0"/>
              <w:bottom w:val="single" w:color="auto" w:sz="4" w:space="0"/>
              <w:right w:val="single" w:color="auto" w:sz="4" w:space="0"/>
            </w:tcBorders>
            <w:vAlign w:val="center"/>
          </w:tcPr>
          <w:p w14:paraId="38A304B1">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男</w:t>
            </w:r>
          </w:p>
        </w:tc>
        <w:tc>
          <w:tcPr>
            <w:tcW w:w="2713" w:type="dxa"/>
            <w:tcBorders>
              <w:top w:val="single" w:color="auto" w:sz="4" w:space="0"/>
              <w:left w:val="single" w:color="auto" w:sz="4" w:space="0"/>
              <w:bottom w:val="single" w:color="auto" w:sz="4" w:space="0"/>
              <w:right w:val="single" w:color="auto" w:sz="4" w:space="0"/>
            </w:tcBorders>
            <w:vAlign w:val="center"/>
          </w:tcPr>
          <w:p w14:paraId="60F7C41A">
            <w:pPr>
              <w:widowControl/>
              <w:jc w:val="center"/>
              <w:rPr>
                <w:rFonts w:hint="eastAsia" w:ascii="仿宋_GB2312" w:hAnsi="宋体" w:eastAsia="仿宋_GB2312"/>
                <w:color w:val="000000"/>
                <w:kern w:val="0"/>
                <w:sz w:val="18"/>
                <w:szCs w:val="18"/>
              </w:rPr>
            </w:pPr>
          </w:p>
        </w:tc>
      </w:tr>
      <w:tr w14:paraId="5FA1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C082C8A">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2</w:t>
            </w:r>
          </w:p>
        </w:tc>
        <w:tc>
          <w:tcPr>
            <w:tcW w:w="1385" w:type="dxa"/>
            <w:tcBorders>
              <w:top w:val="single" w:color="auto" w:sz="4" w:space="0"/>
              <w:left w:val="single" w:color="auto" w:sz="4" w:space="0"/>
              <w:bottom w:val="single" w:color="auto" w:sz="4" w:space="0"/>
              <w:right w:val="single" w:color="auto" w:sz="4" w:space="0"/>
            </w:tcBorders>
            <w:vAlign w:val="center"/>
          </w:tcPr>
          <w:p w14:paraId="20A174EA">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前台1名</w:t>
            </w:r>
          </w:p>
        </w:tc>
        <w:tc>
          <w:tcPr>
            <w:tcW w:w="2559" w:type="dxa"/>
            <w:tcBorders>
              <w:top w:val="single" w:color="auto" w:sz="4" w:space="0"/>
              <w:left w:val="single" w:color="auto" w:sz="4" w:space="0"/>
              <w:bottom w:val="single" w:color="auto" w:sz="4" w:space="0"/>
              <w:right w:val="single" w:color="auto" w:sz="4" w:space="0"/>
            </w:tcBorders>
            <w:vAlign w:val="center"/>
          </w:tcPr>
          <w:p w14:paraId="6D0EF31F">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以到甲方单位入职起12个月</w:t>
            </w:r>
          </w:p>
        </w:tc>
        <w:tc>
          <w:tcPr>
            <w:tcW w:w="949" w:type="dxa"/>
            <w:tcBorders>
              <w:top w:val="single" w:color="auto" w:sz="4" w:space="0"/>
              <w:left w:val="single" w:color="auto" w:sz="4" w:space="0"/>
              <w:bottom w:val="single" w:color="auto" w:sz="4" w:space="0"/>
              <w:right w:val="single" w:color="auto" w:sz="4" w:space="0"/>
            </w:tcBorders>
            <w:vAlign w:val="center"/>
          </w:tcPr>
          <w:p w14:paraId="7191DC5A">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女</w:t>
            </w:r>
          </w:p>
        </w:tc>
        <w:tc>
          <w:tcPr>
            <w:tcW w:w="2713" w:type="dxa"/>
            <w:tcBorders>
              <w:top w:val="single" w:color="auto" w:sz="4" w:space="0"/>
              <w:left w:val="single" w:color="auto" w:sz="4" w:space="0"/>
              <w:bottom w:val="single" w:color="auto" w:sz="4" w:space="0"/>
              <w:right w:val="single" w:color="auto" w:sz="4" w:space="0"/>
            </w:tcBorders>
            <w:vAlign w:val="center"/>
          </w:tcPr>
          <w:p w14:paraId="03BF5EB6">
            <w:pPr>
              <w:widowControl/>
              <w:jc w:val="center"/>
              <w:rPr>
                <w:rFonts w:hint="eastAsia" w:ascii="仿宋_GB2312" w:hAnsi="宋体" w:eastAsia="仿宋_GB2312"/>
                <w:color w:val="000000"/>
                <w:kern w:val="0"/>
                <w:sz w:val="18"/>
                <w:szCs w:val="18"/>
              </w:rPr>
            </w:pPr>
          </w:p>
        </w:tc>
      </w:tr>
      <w:tr w14:paraId="5E2B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0" w:type="dxa"/>
            <w:gridSpan w:val="5"/>
            <w:tcBorders>
              <w:top w:val="single" w:color="auto" w:sz="4" w:space="0"/>
              <w:left w:val="single" w:color="auto" w:sz="4" w:space="0"/>
              <w:bottom w:val="single" w:color="auto" w:sz="4" w:space="0"/>
              <w:right w:val="single" w:color="auto" w:sz="4" w:space="0"/>
            </w:tcBorders>
            <w:vAlign w:val="center"/>
          </w:tcPr>
          <w:p w14:paraId="43C45633">
            <w:pPr>
              <w:widowControl/>
              <w:ind w:firstLine="240" w:firstLineChars="10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4"/>
              </w:rPr>
              <w:t>税  金（6%）:</w:t>
            </w:r>
          </w:p>
        </w:tc>
      </w:tr>
      <w:tr w14:paraId="293A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0" w:type="dxa"/>
            <w:gridSpan w:val="5"/>
            <w:tcBorders>
              <w:top w:val="single" w:color="auto" w:sz="4" w:space="0"/>
              <w:left w:val="single" w:color="auto" w:sz="4" w:space="0"/>
              <w:bottom w:val="single" w:color="auto" w:sz="4" w:space="0"/>
              <w:right w:val="single" w:color="auto" w:sz="4" w:space="0"/>
            </w:tcBorders>
            <w:vAlign w:val="center"/>
          </w:tcPr>
          <w:p w14:paraId="5067627D">
            <w:pPr>
              <w:widowControl/>
              <w:ind w:firstLine="240" w:firstLineChars="10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4"/>
              </w:rPr>
              <w:t>不含税金额：</w:t>
            </w:r>
          </w:p>
        </w:tc>
      </w:tr>
      <w:tr w14:paraId="1DC3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0" w:type="dxa"/>
            <w:gridSpan w:val="5"/>
            <w:tcBorders>
              <w:top w:val="single" w:color="auto" w:sz="4" w:space="0"/>
              <w:left w:val="single" w:color="auto" w:sz="4" w:space="0"/>
              <w:bottom w:val="single" w:color="auto" w:sz="4" w:space="0"/>
              <w:right w:val="single" w:color="auto" w:sz="4" w:space="0"/>
            </w:tcBorders>
            <w:vAlign w:val="center"/>
          </w:tcPr>
          <w:p w14:paraId="3B9D549B">
            <w:pPr>
              <w:widowControl/>
              <w:ind w:firstLine="240" w:firstLineChars="100"/>
              <w:jc w:val="center"/>
              <w:rPr>
                <w:rFonts w:hint="eastAsia" w:ascii="仿宋_GB2312" w:hAnsi="宋体" w:eastAsia="仿宋_GB2312"/>
                <w:color w:val="000000"/>
                <w:kern w:val="0"/>
                <w:sz w:val="18"/>
                <w:szCs w:val="18"/>
              </w:rPr>
            </w:pPr>
            <w:r>
              <w:rPr>
                <w:rFonts w:hint="eastAsia" w:ascii="仿宋_GB2312" w:hAnsi="宋体" w:eastAsia="仿宋_GB2312"/>
                <w:b/>
                <w:bCs/>
                <w:color w:val="000000"/>
                <w:kern w:val="0"/>
                <w:sz w:val="24"/>
              </w:rPr>
              <w:t>含税服务费用</w:t>
            </w:r>
            <w:r>
              <w:rPr>
                <w:rFonts w:hint="eastAsia" w:ascii="仿宋_GB2312" w:hAnsi="宋体" w:eastAsia="仿宋_GB2312"/>
                <w:b/>
                <w:bCs/>
                <w:kern w:val="0"/>
                <w:sz w:val="24"/>
              </w:rPr>
              <w:t>总价合</w:t>
            </w:r>
            <w:r>
              <w:rPr>
                <w:rFonts w:hint="eastAsia" w:ascii="仿宋_GB2312" w:hAnsi="宋体" w:eastAsia="仿宋_GB2312"/>
                <w:b/>
                <w:bCs/>
                <w:color w:val="000000"/>
                <w:kern w:val="0"/>
                <w:sz w:val="24"/>
              </w:rPr>
              <w:t>计：</w:t>
            </w:r>
          </w:p>
        </w:tc>
      </w:tr>
    </w:tbl>
    <w:p w14:paraId="7599657D">
      <w:pPr>
        <w:spacing w:line="440" w:lineRule="exact"/>
        <w:rPr>
          <w:rFonts w:ascii="Times New Roman" w:hAnsi="Times New Roman" w:eastAsia="黑体"/>
          <w:sz w:val="24"/>
        </w:rPr>
      </w:pPr>
    </w:p>
    <w:p w14:paraId="18D76220">
      <w:pPr>
        <w:pStyle w:val="2"/>
        <w:rPr>
          <w:rFonts w:ascii="Times New Roman" w:hAnsi="Times New Roman" w:eastAsia="黑体"/>
          <w:sz w:val="24"/>
        </w:rPr>
      </w:pPr>
    </w:p>
    <w:p w14:paraId="0C0EFB9C">
      <w:pPr>
        <w:pStyle w:val="2"/>
        <w:ind w:firstLine="4560" w:firstLineChars="1900"/>
        <w:rPr>
          <w:rFonts w:ascii="Times New Roman" w:hAnsi="Times New Roman" w:eastAsia="黑体"/>
          <w:sz w:val="24"/>
          <w:u w:val="single"/>
        </w:rPr>
        <w:sectPr>
          <w:footerReference r:id="rId5" w:type="default"/>
          <w:footnotePr>
            <w:numFmt w:val="decimalEnclosedCircleChinese"/>
          </w:footnotePr>
          <w:pgSz w:w="11906" w:h="16838"/>
          <w:pgMar w:top="1440" w:right="1797" w:bottom="1440" w:left="1797" w:header="851" w:footer="992" w:gutter="0"/>
          <w:cols w:space="720" w:num="1"/>
          <w:docGrid w:type="linesAndChars" w:linePitch="312" w:charSpace="0"/>
        </w:sectPr>
      </w:pPr>
      <w:r>
        <w:rPr>
          <w:rFonts w:hint="eastAsia" w:ascii="Times New Roman" w:hAnsi="Times New Roman" w:eastAsia="黑体"/>
          <w:sz w:val="24"/>
        </w:rPr>
        <w:t>供应商：</w:t>
      </w:r>
      <w:r>
        <w:rPr>
          <w:rFonts w:hint="eastAsia" w:ascii="Times New Roman" w:hAnsi="Times New Roman" w:eastAsia="黑体"/>
          <w:sz w:val="24"/>
          <w:u w:val="single"/>
        </w:rPr>
        <w:t xml:space="preserve">                       </w:t>
      </w:r>
    </w:p>
    <w:p w14:paraId="2DCCB453">
      <w:pPr>
        <w:rPr>
          <w:rFonts w:ascii="Times New Roman" w:hAnsi="Times New Roman" w:eastAsia="宋体" w:cs="Times New Roman"/>
        </w:rPr>
      </w:pPr>
    </w:p>
    <w:p w14:paraId="212E902C">
      <w:pPr>
        <w:pStyle w:val="3"/>
        <w:numPr>
          <w:ilvl w:val="0"/>
          <w:numId w:val="0"/>
        </w:numPr>
        <w:spacing w:before="312" w:after="312"/>
        <w:ind w:left="402"/>
        <w:rPr>
          <w:rFonts w:ascii="Times New Roman" w:hAnsi="Times New Roman" w:eastAsia="宋体" w:cs="Times New Roman"/>
        </w:rPr>
      </w:pPr>
      <w:bookmarkStart w:id="183" w:name="_Toc27766_WPSOffice_Level1"/>
      <w:r>
        <w:rPr>
          <w:rFonts w:hint="eastAsia" w:ascii="Times New Roman" w:hAnsi="Times New Roman" w:eastAsia="宋体" w:cs="Times New Roman"/>
        </w:rPr>
        <w:t xml:space="preserve">第六章 </w:t>
      </w:r>
      <w:r>
        <w:rPr>
          <w:rFonts w:ascii="Times New Roman" w:hAnsi="Times New Roman" w:eastAsia="宋体" w:cs="Times New Roman"/>
        </w:rPr>
        <w:t>响应文件格式</w:t>
      </w:r>
      <w:bookmarkEnd w:id="183"/>
    </w:p>
    <w:p w14:paraId="125DAE6C">
      <w:pPr>
        <w:rPr>
          <w:rFonts w:ascii="Times New Roman" w:hAnsi="Times New Roman" w:eastAsia="宋体" w:cs="Times New Roman"/>
        </w:rPr>
      </w:pPr>
      <w:r>
        <w:rPr>
          <w:rFonts w:ascii="Times New Roman" w:hAnsi="Times New Roman" w:eastAsia="宋体" w:cs="Times New Roman"/>
        </w:rPr>
        <w:br w:type="page"/>
      </w:r>
    </w:p>
    <w:p w14:paraId="2EF90ED2">
      <w:pPr>
        <w:spacing w:line="440" w:lineRule="exact"/>
        <w:rPr>
          <w:rFonts w:ascii="Times New Roman" w:hAnsi="Times New Roman" w:eastAsia="黑体" w:cs="Times New Roman"/>
          <w:sz w:val="20"/>
          <w:szCs w:val="20"/>
        </w:rPr>
      </w:pPr>
    </w:p>
    <w:p w14:paraId="23BA60DD">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14:paraId="4022B834">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14:paraId="0F018C65">
      <w:pPr>
        <w:spacing w:line="440" w:lineRule="exact"/>
        <w:rPr>
          <w:rFonts w:ascii="Times New Roman" w:hAnsi="Times New Roman" w:eastAsia="黑体" w:cs="Times New Roman"/>
          <w:sz w:val="40"/>
          <w:szCs w:val="40"/>
        </w:rPr>
      </w:pPr>
    </w:p>
    <w:p w14:paraId="4973A893">
      <w:pPr>
        <w:spacing w:line="440" w:lineRule="exact"/>
        <w:jc w:val="center"/>
        <w:rPr>
          <w:rFonts w:ascii="Times New Roman" w:hAnsi="Times New Roman" w:eastAsia="黑体" w:cs="Times New Roman"/>
          <w:sz w:val="40"/>
          <w:szCs w:val="40"/>
        </w:rPr>
      </w:pPr>
    </w:p>
    <w:p w14:paraId="7516FDD8">
      <w:pPr>
        <w:spacing w:line="440" w:lineRule="exact"/>
        <w:jc w:val="center"/>
        <w:rPr>
          <w:rFonts w:ascii="Times New Roman" w:hAnsi="Times New Roman" w:eastAsia="黑体" w:cs="Times New Roman"/>
          <w:sz w:val="40"/>
          <w:szCs w:val="40"/>
        </w:rPr>
      </w:pPr>
    </w:p>
    <w:p w14:paraId="0E153DA2">
      <w:pPr>
        <w:spacing w:line="440" w:lineRule="exact"/>
        <w:jc w:val="center"/>
        <w:rPr>
          <w:rFonts w:ascii="Times New Roman" w:hAnsi="Times New Roman" w:eastAsia="黑体" w:cs="Times New Roman"/>
          <w:sz w:val="40"/>
          <w:szCs w:val="40"/>
        </w:rPr>
      </w:pPr>
    </w:p>
    <w:p w14:paraId="5FEA348F">
      <w:pPr>
        <w:jc w:val="center"/>
        <w:rPr>
          <w:rFonts w:ascii="Times New Roman" w:hAnsi="Times New Roman" w:eastAsia="黑体" w:cs="Times New Roman"/>
          <w:sz w:val="50"/>
          <w:szCs w:val="50"/>
        </w:rPr>
      </w:pPr>
      <w:bookmarkStart w:id="184" w:name="_Toc27552_WPSOffice_Level1"/>
      <w:bookmarkStart w:id="185" w:name="_Toc1456_WPSOffice_Level1"/>
      <w:bookmarkStart w:id="186" w:name="_Toc14496_WPSOffice_Level1"/>
      <w:bookmarkStart w:id="187" w:name="_Toc17394_WPSOffice_Level1"/>
      <w:bookmarkStart w:id="188" w:name="_Toc1914_WPSOffice_Level1"/>
      <w:r>
        <w:rPr>
          <w:rFonts w:ascii="Times New Roman" w:hAnsi="Times New Roman" w:eastAsia="黑体" w:cs="Times New Roman"/>
          <w:sz w:val="50"/>
          <w:szCs w:val="50"/>
        </w:rPr>
        <w:t>响  应  文  件</w:t>
      </w:r>
      <w:bookmarkEnd w:id="184"/>
      <w:bookmarkEnd w:id="185"/>
      <w:bookmarkEnd w:id="186"/>
      <w:bookmarkEnd w:id="187"/>
      <w:bookmarkEnd w:id="188"/>
    </w:p>
    <w:p w14:paraId="36EF4172">
      <w:pPr>
        <w:spacing w:line="440" w:lineRule="exact"/>
        <w:rPr>
          <w:rFonts w:ascii="Times New Roman" w:hAnsi="Times New Roman" w:eastAsia="黑体" w:cs="Times New Roman"/>
          <w:sz w:val="20"/>
          <w:szCs w:val="20"/>
        </w:rPr>
      </w:pPr>
    </w:p>
    <w:p w14:paraId="13AE70AF">
      <w:pPr>
        <w:spacing w:line="440" w:lineRule="exact"/>
        <w:rPr>
          <w:rFonts w:ascii="Times New Roman" w:hAnsi="Times New Roman" w:eastAsia="黑体" w:cs="Times New Roman"/>
          <w:sz w:val="20"/>
          <w:szCs w:val="20"/>
        </w:rPr>
      </w:pPr>
    </w:p>
    <w:p w14:paraId="26259AE1">
      <w:pPr>
        <w:spacing w:line="440" w:lineRule="exact"/>
        <w:rPr>
          <w:rFonts w:ascii="Times New Roman" w:hAnsi="Times New Roman" w:eastAsia="黑体" w:cs="Times New Roman"/>
          <w:sz w:val="20"/>
          <w:szCs w:val="20"/>
        </w:rPr>
      </w:pPr>
    </w:p>
    <w:p w14:paraId="0BB37126">
      <w:pPr>
        <w:spacing w:line="440" w:lineRule="exact"/>
        <w:rPr>
          <w:rFonts w:ascii="Times New Roman" w:hAnsi="Times New Roman" w:eastAsia="黑体" w:cs="Times New Roman"/>
          <w:sz w:val="20"/>
          <w:szCs w:val="20"/>
        </w:rPr>
      </w:pPr>
    </w:p>
    <w:p w14:paraId="7E087640">
      <w:pPr>
        <w:spacing w:line="440" w:lineRule="exact"/>
        <w:rPr>
          <w:rFonts w:ascii="Times New Roman" w:hAnsi="Times New Roman" w:eastAsia="黑体" w:cs="Times New Roman"/>
          <w:sz w:val="20"/>
          <w:szCs w:val="20"/>
        </w:rPr>
      </w:pPr>
    </w:p>
    <w:p w14:paraId="25AD5EFA">
      <w:pPr>
        <w:spacing w:line="440" w:lineRule="exact"/>
        <w:rPr>
          <w:rFonts w:ascii="Times New Roman" w:hAnsi="Times New Roman" w:eastAsia="黑体" w:cs="Times New Roman"/>
          <w:sz w:val="20"/>
          <w:szCs w:val="20"/>
        </w:rPr>
      </w:pPr>
    </w:p>
    <w:p w14:paraId="07215BB0">
      <w:pPr>
        <w:spacing w:line="440" w:lineRule="exact"/>
        <w:rPr>
          <w:rFonts w:ascii="Times New Roman" w:hAnsi="Times New Roman" w:eastAsia="黑体" w:cs="Times New Roman"/>
          <w:sz w:val="20"/>
          <w:szCs w:val="20"/>
        </w:rPr>
      </w:pPr>
    </w:p>
    <w:p w14:paraId="25C731A0">
      <w:pPr>
        <w:spacing w:line="440" w:lineRule="exact"/>
        <w:rPr>
          <w:rFonts w:ascii="Times New Roman" w:hAnsi="Times New Roman" w:eastAsia="黑体" w:cs="Times New Roman"/>
          <w:sz w:val="20"/>
          <w:szCs w:val="20"/>
        </w:rPr>
      </w:pPr>
    </w:p>
    <w:p w14:paraId="65C793ED">
      <w:pPr>
        <w:spacing w:line="440" w:lineRule="exact"/>
        <w:rPr>
          <w:rFonts w:ascii="Times New Roman" w:hAnsi="Times New Roman" w:eastAsia="黑体" w:cs="Times New Roman"/>
          <w:sz w:val="20"/>
          <w:szCs w:val="20"/>
        </w:rPr>
      </w:pPr>
    </w:p>
    <w:p w14:paraId="3482CBE8">
      <w:pPr>
        <w:spacing w:line="440" w:lineRule="exact"/>
        <w:rPr>
          <w:rFonts w:ascii="Times New Roman" w:hAnsi="Times New Roman" w:eastAsia="黑体" w:cs="Times New Roman"/>
          <w:sz w:val="20"/>
          <w:szCs w:val="20"/>
        </w:rPr>
      </w:pPr>
    </w:p>
    <w:p w14:paraId="18D550D6">
      <w:pPr>
        <w:spacing w:line="440" w:lineRule="exact"/>
        <w:rPr>
          <w:rFonts w:ascii="Times New Roman" w:hAnsi="Times New Roman" w:eastAsia="黑体" w:cs="Times New Roman"/>
          <w:sz w:val="20"/>
          <w:szCs w:val="20"/>
        </w:rPr>
      </w:pPr>
    </w:p>
    <w:p w14:paraId="4A8AD525">
      <w:pPr>
        <w:spacing w:line="440" w:lineRule="exact"/>
        <w:rPr>
          <w:rFonts w:ascii="Times New Roman" w:hAnsi="Times New Roman" w:eastAsia="黑体" w:cs="Times New Roman"/>
          <w:sz w:val="20"/>
          <w:szCs w:val="20"/>
        </w:rPr>
      </w:pPr>
    </w:p>
    <w:p w14:paraId="4B1FB725">
      <w:pPr>
        <w:spacing w:line="440" w:lineRule="exact"/>
        <w:jc w:val="center"/>
        <w:rPr>
          <w:rFonts w:ascii="Times New Roman" w:hAnsi="Times New Roman" w:eastAsia="黑体" w:cs="Times New Roman"/>
          <w:sz w:val="28"/>
          <w:szCs w:val="28"/>
        </w:rPr>
      </w:pPr>
      <w:bookmarkStart w:id="189" w:name="_Toc25232_WPSOffice_Level2"/>
      <w:bookmarkStart w:id="190"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89"/>
      <w:bookmarkEnd w:id="190"/>
      <w:r>
        <w:rPr>
          <w:rFonts w:ascii="Times New Roman" w:hAnsi="Times New Roman" w:eastAsia="黑体" w:cs="Times New Roman"/>
          <w:sz w:val="28"/>
          <w:szCs w:val="28"/>
          <w:u w:val="single"/>
        </w:rPr>
        <w:t xml:space="preserve">           </w:t>
      </w:r>
    </w:p>
    <w:p w14:paraId="1AC1E3F4">
      <w:pPr>
        <w:spacing w:line="440" w:lineRule="exact"/>
        <w:ind w:firstLine="2158" w:firstLineChars="771"/>
        <w:rPr>
          <w:rFonts w:ascii="Times New Roman" w:hAnsi="Times New Roman" w:eastAsia="黑体" w:cs="Times New Roman"/>
          <w:sz w:val="28"/>
          <w:szCs w:val="28"/>
        </w:rPr>
      </w:pPr>
    </w:p>
    <w:p w14:paraId="1B52D57E">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91" w:name="_Toc31577_WPSOffice_Level2"/>
      <w:bookmarkStart w:id="192"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91"/>
      <w:bookmarkEnd w:id="192"/>
    </w:p>
    <w:p w14:paraId="53D5120C">
      <w:pPr>
        <w:spacing w:line="440" w:lineRule="exact"/>
        <w:rPr>
          <w:rFonts w:ascii="Times New Roman" w:hAnsi="Times New Roman" w:eastAsia="黑体" w:cs="Times New Roman"/>
          <w:sz w:val="28"/>
          <w:szCs w:val="28"/>
        </w:rPr>
      </w:pPr>
    </w:p>
    <w:p w14:paraId="302236F1">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93" w:name="_Toc21974_WPSOffice_Level2"/>
      <w:bookmarkStart w:id="194" w:name="_Toc22351_WPSOffice_Level2"/>
      <w:r>
        <w:rPr>
          <w:rFonts w:ascii="Times New Roman" w:hAnsi="Times New Roman" w:eastAsia="黑体" w:cs="Times New Roman"/>
          <w:sz w:val="28"/>
          <w:szCs w:val="28"/>
        </w:rPr>
        <w:t>目     录</w:t>
      </w:r>
      <w:bookmarkEnd w:id="193"/>
      <w:bookmarkEnd w:id="194"/>
    </w:p>
    <w:p w14:paraId="2BA29A90">
      <w:pPr>
        <w:spacing w:line="440" w:lineRule="exact"/>
        <w:rPr>
          <w:rFonts w:ascii="Times New Roman" w:hAnsi="Times New Roman" w:eastAsia="黑体" w:cs="Times New Roman"/>
          <w:sz w:val="20"/>
          <w:szCs w:val="20"/>
        </w:rPr>
      </w:pPr>
    </w:p>
    <w:p w14:paraId="18104614">
      <w:pPr>
        <w:spacing w:line="440" w:lineRule="exact"/>
        <w:ind w:left="1619" w:leftChars="771"/>
        <w:rPr>
          <w:rFonts w:ascii="Times New Roman" w:hAnsi="Times New Roman" w:eastAsia="黑体" w:cs="Times New Roman"/>
          <w:sz w:val="24"/>
        </w:rPr>
      </w:pPr>
      <w:bookmarkStart w:id="195" w:name="_Toc27094_WPSOffice_Level1"/>
      <w:bookmarkStart w:id="196" w:name="_Toc23368_WPSOffice_Level1"/>
      <w:bookmarkStart w:id="197" w:name="_Toc11424_WPSOffice_Level1"/>
      <w:bookmarkStart w:id="198" w:name="_Toc30529_WPSOffice_Level1"/>
      <w:bookmarkStart w:id="199" w:name="_Toc6353_WPSOffice_Level1"/>
      <w:bookmarkStart w:id="200" w:name="_Toc12670_WPSOffice_Level1"/>
      <w:r>
        <w:rPr>
          <w:rFonts w:ascii="Times New Roman" w:hAnsi="Times New Roman" w:eastAsia="黑体" w:cs="Times New Roman"/>
          <w:sz w:val="24"/>
        </w:rPr>
        <w:t>一、报价函</w:t>
      </w:r>
      <w:bookmarkEnd w:id="195"/>
      <w:bookmarkEnd w:id="196"/>
      <w:bookmarkEnd w:id="197"/>
      <w:bookmarkEnd w:id="198"/>
      <w:bookmarkEnd w:id="199"/>
    </w:p>
    <w:p w14:paraId="435D36D8">
      <w:pPr>
        <w:spacing w:line="440" w:lineRule="exact"/>
        <w:ind w:left="1619" w:leftChars="771"/>
        <w:rPr>
          <w:rFonts w:ascii="Times New Roman" w:hAnsi="Times New Roman" w:eastAsia="黑体" w:cs="Times New Roman"/>
          <w:sz w:val="24"/>
        </w:rPr>
      </w:pPr>
      <w:bookmarkStart w:id="201" w:name="_Toc21229_WPSOffice_Level1"/>
      <w:bookmarkStart w:id="202" w:name="_Toc25557_WPSOffice_Level1"/>
      <w:bookmarkStart w:id="203" w:name="_Toc31927_WPSOffice_Level1"/>
      <w:bookmarkStart w:id="204" w:name="_Toc5317_WPSOffice_Level1"/>
      <w:bookmarkStart w:id="205" w:name="_Toc32729_WPSOffice_Level1"/>
      <w:r>
        <w:rPr>
          <w:rFonts w:ascii="Times New Roman" w:hAnsi="Times New Roman" w:eastAsia="黑体" w:cs="Times New Roman"/>
          <w:sz w:val="24"/>
        </w:rPr>
        <w:t>二、法定代表人身份证明及授权委托书</w:t>
      </w:r>
      <w:bookmarkEnd w:id="201"/>
      <w:bookmarkEnd w:id="202"/>
      <w:bookmarkEnd w:id="203"/>
      <w:bookmarkEnd w:id="204"/>
      <w:bookmarkEnd w:id="205"/>
    </w:p>
    <w:p w14:paraId="6A0DE48B">
      <w:pPr>
        <w:spacing w:line="440" w:lineRule="exact"/>
        <w:ind w:left="1619" w:leftChars="771"/>
        <w:rPr>
          <w:rFonts w:ascii="Times New Roman" w:hAnsi="Times New Roman" w:eastAsia="黑体" w:cs="Times New Roman"/>
          <w:sz w:val="24"/>
        </w:rPr>
      </w:pPr>
      <w:bookmarkStart w:id="206" w:name="_Toc29085_WPSOffice_Level1"/>
      <w:bookmarkStart w:id="207" w:name="_Toc4728_WPSOffice_Level1"/>
      <w:bookmarkStart w:id="208" w:name="_Toc23356_WPSOffice_Level1"/>
      <w:bookmarkStart w:id="209" w:name="_Toc25965_WPSOffice_Level1"/>
      <w:bookmarkStart w:id="210" w:name="_Toc8372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206"/>
      <w:bookmarkEnd w:id="207"/>
      <w:bookmarkEnd w:id="208"/>
      <w:bookmarkEnd w:id="209"/>
      <w:r>
        <w:rPr>
          <w:rFonts w:hint="eastAsia" w:ascii="Times New Roman" w:hAnsi="Times New Roman" w:eastAsia="黑体" w:cs="Times New Roman"/>
          <w:sz w:val="24"/>
        </w:rPr>
        <w:t>报价清单</w:t>
      </w:r>
      <w:bookmarkEnd w:id="210"/>
    </w:p>
    <w:p w14:paraId="32058DCD">
      <w:pPr>
        <w:spacing w:line="440" w:lineRule="exact"/>
        <w:ind w:left="1619" w:leftChars="771"/>
        <w:rPr>
          <w:rFonts w:ascii="Times New Roman" w:hAnsi="Times New Roman" w:eastAsia="黑体" w:cs="Times New Roman"/>
          <w:sz w:val="24"/>
        </w:rPr>
      </w:pPr>
      <w:bookmarkStart w:id="211" w:name="_Toc7453_WPSOffice_Level1"/>
      <w:bookmarkStart w:id="212" w:name="_Toc18964_WPSOffice_Level1"/>
      <w:bookmarkStart w:id="213" w:name="_Toc10608_WPSOffice_Level1"/>
      <w:bookmarkStart w:id="214" w:name="_Toc23744_WPSOffice_Level1"/>
      <w:bookmarkStart w:id="215" w:name="_Toc2021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211"/>
      <w:bookmarkEnd w:id="212"/>
      <w:bookmarkEnd w:id="213"/>
      <w:bookmarkEnd w:id="214"/>
      <w:r>
        <w:rPr>
          <w:rFonts w:hint="eastAsia" w:ascii="Times New Roman" w:hAnsi="Times New Roman" w:eastAsia="黑体" w:cs="Times New Roman"/>
          <w:sz w:val="24"/>
        </w:rPr>
        <w:t>供应商基本情况</w:t>
      </w:r>
      <w:bookmarkEnd w:id="215"/>
    </w:p>
    <w:p w14:paraId="1A1DBB21">
      <w:pPr>
        <w:spacing w:line="440" w:lineRule="exact"/>
        <w:ind w:left="1619" w:leftChars="771"/>
        <w:rPr>
          <w:rFonts w:ascii="Times New Roman" w:hAnsi="Times New Roman" w:eastAsia="黑体" w:cs="Times New Roman"/>
          <w:sz w:val="24"/>
        </w:rPr>
      </w:pPr>
      <w:bookmarkStart w:id="216" w:name="_Toc32648_WPSOffice_Level1"/>
      <w:bookmarkStart w:id="217" w:name="_Toc25804_WPSOffice_Level1"/>
      <w:bookmarkStart w:id="218" w:name="_Toc30273_WPSOffice_Level1"/>
      <w:bookmarkStart w:id="219" w:name="_Toc27403_WPSOffice_Level1"/>
      <w:bookmarkStart w:id="220" w:name="_Toc4968_WPSOffice_Level1"/>
      <w:r>
        <w:rPr>
          <w:rFonts w:hint="eastAsia" w:ascii="Times New Roman" w:hAnsi="Times New Roman" w:eastAsia="黑体" w:cs="Times New Roman"/>
          <w:sz w:val="24"/>
        </w:rPr>
        <w:t>五</w:t>
      </w:r>
      <w:r>
        <w:rPr>
          <w:rFonts w:ascii="Times New Roman" w:hAnsi="Times New Roman" w:eastAsia="黑体" w:cs="Times New Roman"/>
          <w:sz w:val="24"/>
        </w:rPr>
        <w:t>、</w:t>
      </w:r>
      <w:bookmarkEnd w:id="216"/>
      <w:bookmarkEnd w:id="217"/>
      <w:bookmarkEnd w:id="218"/>
      <w:bookmarkEnd w:id="219"/>
      <w:r>
        <w:rPr>
          <w:rFonts w:hint="eastAsia" w:ascii="Times New Roman" w:hAnsi="Times New Roman" w:eastAsia="黑体" w:cs="Times New Roman"/>
          <w:sz w:val="24"/>
        </w:rPr>
        <w:t>信誉情况</w:t>
      </w:r>
      <w:bookmarkEnd w:id="220"/>
    </w:p>
    <w:bookmarkEnd w:id="200"/>
    <w:p w14:paraId="01A0A9AC">
      <w:pPr>
        <w:spacing w:line="440" w:lineRule="exact"/>
        <w:ind w:left="1619" w:leftChars="771"/>
        <w:rPr>
          <w:rFonts w:ascii="Times New Roman" w:hAnsi="Times New Roman" w:eastAsia="黑体" w:cs="Times New Roman"/>
          <w:sz w:val="24"/>
        </w:rPr>
      </w:pPr>
    </w:p>
    <w:p w14:paraId="0B99E64E">
      <w:pPr>
        <w:spacing w:line="440" w:lineRule="exact"/>
        <w:ind w:left="1619" w:leftChars="771"/>
        <w:rPr>
          <w:rFonts w:ascii="Times New Roman" w:hAnsi="Times New Roman" w:eastAsia="黑体" w:cs="Times New Roman"/>
          <w:sz w:val="24"/>
        </w:rPr>
      </w:pPr>
    </w:p>
    <w:p w14:paraId="2A25085E">
      <w:pPr>
        <w:spacing w:line="440" w:lineRule="exact"/>
        <w:ind w:left="1619" w:leftChars="771"/>
        <w:rPr>
          <w:rFonts w:ascii="Times New Roman" w:hAnsi="Times New Roman" w:eastAsia="黑体" w:cs="Times New Roman"/>
          <w:sz w:val="24"/>
        </w:rPr>
      </w:pPr>
    </w:p>
    <w:p w14:paraId="69BECECE">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221" w:name="_Toc1687_WPSOffice_Level1"/>
      <w:bookmarkStart w:id="222" w:name="_Toc30031_WPSOffice_Level1"/>
      <w:bookmarkStart w:id="223" w:name="_Toc2765_WPSOffice_Level1"/>
      <w:bookmarkStart w:id="224" w:name="_Toc18312_WPSOffice_Level1"/>
      <w:bookmarkStart w:id="225" w:name="_Toc28708_WPSOffice_Level1"/>
      <w:bookmarkStart w:id="226" w:name="_Toc25394_WPSOffice_Level1"/>
      <w:r>
        <w:rPr>
          <w:rFonts w:ascii="Times New Roman" w:hAnsi="Times New Roman" w:eastAsia="黑体" w:cs="Times New Roman"/>
          <w:sz w:val="28"/>
          <w:szCs w:val="28"/>
        </w:rPr>
        <w:t>一、报价函</w:t>
      </w:r>
      <w:bookmarkEnd w:id="221"/>
      <w:bookmarkEnd w:id="222"/>
      <w:bookmarkEnd w:id="223"/>
      <w:bookmarkEnd w:id="224"/>
      <w:bookmarkEnd w:id="225"/>
      <w:bookmarkEnd w:id="226"/>
    </w:p>
    <w:p w14:paraId="5810B66C">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上海迈信房地产开发有限公司</w:t>
      </w:r>
      <w:r>
        <w:rPr>
          <w:rFonts w:ascii="Times New Roman" w:hAnsi="Times New Roman" w:cs="Times New Roman"/>
          <w:sz w:val="24"/>
          <w:u w:val="single"/>
        </w:rPr>
        <w:t xml:space="preserve"> </w:t>
      </w:r>
      <w:r>
        <w:rPr>
          <w:rFonts w:ascii="Times New Roman" w:hAnsi="Times New Roman" w:cs="Times New Roman"/>
          <w:sz w:val="24"/>
        </w:rPr>
        <w:t>：</w:t>
      </w:r>
    </w:p>
    <w:p w14:paraId="14333FE1">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rPr>
        <w:t>上海迈信房地产开发有限公司2025年劳务派遣服务</w:t>
      </w:r>
      <w:r>
        <w:rPr>
          <w:rFonts w:ascii="Times New Roman" w:hAnsi="Times New Roman" w:cs="Times New Roman"/>
          <w:sz w:val="24"/>
          <w:u w:val="single"/>
        </w:rPr>
        <w:t xml:space="preserve">  </w:t>
      </w:r>
      <w:r>
        <w:rPr>
          <w:rFonts w:ascii="Times New Roman" w:hAnsi="Times New Roman" w:cs="Times New Roman"/>
          <w:sz w:val="24"/>
        </w:rPr>
        <w:t>合同包询比文件的全部内容(含补遗书)，愿意以人民币(大写)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（含税6%）</w:t>
      </w:r>
      <w:r>
        <w:rPr>
          <w:rFonts w:ascii="Times New Roman" w:hAnsi="Times New Roman" w:cs="Times New Roman"/>
          <w:sz w:val="24"/>
        </w:rPr>
        <w:t>，</w:t>
      </w:r>
      <w:r>
        <w:rPr>
          <w:rFonts w:hint="eastAsia" w:ascii="Times New Roman" w:hAnsi="Times New Roman" w:cs="Times New Roman"/>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sz w:val="24"/>
        </w:rPr>
        <w:t>，安全目标达到</w:t>
      </w:r>
      <w:r>
        <w:rPr>
          <w:rFonts w:ascii="Times New Roman" w:hAnsi="Times New Roman" w:cs="Times New Roman"/>
          <w:sz w:val="24"/>
          <w:u w:val="single"/>
        </w:rPr>
        <w:t xml:space="preserve">     </w:t>
      </w:r>
      <w:r>
        <w:rPr>
          <w:rFonts w:ascii="Times New Roman" w:hAnsi="Times New Roman" w:cs="Times New Roman"/>
          <w:sz w:val="24"/>
        </w:rPr>
        <w:t>。</w:t>
      </w:r>
    </w:p>
    <w:p w14:paraId="0D264AC5">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14:paraId="110F2B9B">
      <w:pPr>
        <w:spacing w:line="400" w:lineRule="exact"/>
        <w:ind w:firstLine="480" w:firstLineChars="200"/>
        <w:rPr>
          <w:rFonts w:ascii="Times New Roman" w:hAnsi="Times New Roman" w:cs="Times New Roman"/>
          <w:sz w:val="24"/>
        </w:rPr>
      </w:pPr>
      <w:r>
        <w:rPr>
          <w:rFonts w:ascii="Times New Roman" w:hAnsi="Times New Roman" w:cs="Times New Roman"/>
          <w:sz w:val="24"/>
        </w:rPr>
        <w:t>3．随同本报价函提交响应保证金一份，金额为人民币(大写)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14:paraId="0E088A17">
      <w:pPr>
        <w:spacing w:line="400" w:lineRule="exact"/>
        <w:ind w:firstLine="480" w:firstLineChars="200"/>
        <w:rPr>
          <w:rFonts w:ascii="Times New Roman" w:hAnsi="Times New Roman" w:cs="Times New Roman"/>
          <w:sz w:val="24"/>
        </w:rPr>
      </w:pPr>
      <w:r>
        <w:rPr>
          <w:rFonts w:ascii="Times New Roman" w:hAnsi="Times New Roman" w:cs="Times New Roman"/>
          <w:sz w:val="24"/>
        </w:rPr>
        <w:t>4．如我方成交：</w:t>
      </w:r>
    </w:p>
    <w:p w14:paraId="78A65158">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14:paraId="1F8B97A1">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14:paraId="4944BC4D">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14:paraId="6CF8B461">
      <w:pPr>
        <w:spacing w:line="40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14:paraId="1C2CE859">
      <w:pPr>
        <w:spacing w:line="40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6．在合同协议书正式签署生效之前，本报价函连同你方的成交通知书将构成我们双方之间共同遵守的文件，对双方具有约束力。</w:t>
      </w:r>
    </w:p>
    <w:p w14:paraId="01DA6299">
      <w:pPr>
        <w:spacing w:line="400" w:lineRule="exact"/>
        <w:ind w:firstLine="480" w:firstLineChars="200"/>
        <w:rPr>
          <w:rFonts w:ascii="Times New Roman" w:hAnsi="Times New Roman" w:cs="Times New Roman"/>
          <w:sz w:val="24"/>
        </w:rPr>
      </w:pPr>
      <w:r>
        <w:rPr>
          <w:rFonts w:ascii="Times New Roman" w:hAnsi="Times New Roman" w:cs="Times New Roman"/>
          <w:sz w:val="24"/>
        </w:rPr>
        <w:t>7．我方理解，你方不一定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14:paraId="320526E7">
      <w:pPr>
        <w:spacing w:line="400" w:lineRule="exact"/>
        <w:ind w:firstLine="480" w:firstLineChars="200"/>
        <w:rPr>
          <w:rFonts w:ascii="Times New Roman" w:hAnsi="Times New Roman" w:cs="Times New Roman"/>
          <w:sz w:val="24"/>
        </w:rPr>
      </w:pPr>
      <w:r>
        <w:rPr>
          <w:rFonts w:ascii="Times New Roman" w:hAnsi="Times New Roman" w:cs="Times New Roman"/>
          <w:sz w:val="24"/>
        </w:rPr>
        <w:t>8.____________。</w:t>
      </w:r>
    </w:p>
    <w:p w14:paraId="0AB242EA">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73BDD110">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540A4CA5">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14:paraId="2A2B3D45">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14:paraId="57DA460C">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14:paraId="6BBE2D39">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14:paraId="79D9CF00">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33E73766">
      <w:pPr>
        <w:rPr>
          <w:rFonts w:ascii="Times New Roman" w:hAnsi="Times New Roman" w:cs="Times New Roman"/>
          <w:sz w:val="24"/>
        </w:rPr>
      </w:pPr>
      <w:r>
        <w:rPr>
          <w:rFonts w:ascii="Times New Roman" w:hAnsi="Times New Roman" w:cs="Times New Roman"/>
          <w:sz w:val="24"/>
        </w:rPr>
        <w:br w:type="page"/>
      </w:r>
    </w:p>
    <w:p w14:paraId="48451C65">
      <w:pPr>
        <w:spacing w:line="440" w:lineRule="exact"/>
        <w:jc w:val="center"/>
        <w:rPr>
          <w:rFonts w:ascii="Times New Roman" w:hAnsi="Times New Roman" w:eastAsia="黑体" w:cs="Times New Roman"/>
          <w:sz w:val="20"/>
          <w:szCs w:val="20"/>
        </w:rPr>
      </w:pPr>
    </w:p>
    <w:p w14:paraId="1E5F2E74">
      <w:pPr>
        <w:spacing w:line="440" w:lineRule="exact"/>
        <w:jc w:val="center"/>
        <w:rPr>
          <w:rFonts w:ascii="Times New Roman" w:hAnsi="Times New Roman" w:eastAsia="黑体" w:cs="Times New Roman"/>
          <w:sz w:val="28"/>
          <w:szCs w:val="28"/>
        </w:rPr>
      </w:pPr>
      <w:bookmarkStart w:id="227" w:name="_Toc32350_WPSOffice_Level1"/>
      <w:bookmarkStart w:id="228" w:name="_Toc14563_WPSOffice_Level1"/>
      <w:bookmarkStart w:id="229" w:name="_Toc16271_WPSOffice_Level1"/>
      <w:bookmarkStart w:id="230" w:name="_Toc18668_WPSOffice_Level1"/>
      <w:bookmarkStart w:id="231" w:name="_Toc10475_WPSOffice_Level1"/>
      <w:bookmarkStart w:id="232" w:name="_Toc8695_WPSOffice_Level1"/>
      <w:r>
        <w:rPr>
          <w:rFonts w:ascii="Times New Roman" w:hAnsi="Times New Roman" w:eastAsia="黑体" w:cs="Times New Roman"/>
          <w:sz w:val="28"/>
          <w:szCs w:val="28"/>
        </w:rPr>
        <w:t>二、法定代表人身份证明及授权委托书</w:t>
      </w:r>
      <w:bookmarkEnd w:id="227"/>
      <w:bookmarkEnd w:id="228"/>
      <w:bookmarkEnd w:id="229"/>
      <w:bookmarkEnd w:id="230"/>
      <w:bookmarkEnd w:id="231"/>
      <w:bookmarkEnd w:id="232"/>
    </w:p>
    <w:p w14:paraId="4485D0DD">
      <w:pPr>
        <w:spacing w:line="440" w:lineRule="exact"/>
        <w:rPr>
          <w:rFonts w:ascii="Times New Roman" w:hAnsi="Times New Roman" w:cs="Times New Roman"/>
          <w:sz w:val="20"/>
          <w:szCs w:val="20"/>
        </w:rPr>
      </w:pPr>
    </w:p>
    <w:p w14:paraId="5CAA7504">
      <w:pPr>
        <w:spacing w:line="440" w:lineRule="exact"/>
        <w:jc w:val="center"/>
        <w:rPr>
          <w:rFonts w:ascii="Times New Roman" w:hAnsi="Times New Roman" w:cs="Times New Roman"/>
          <w:sz w:val="28"/>
          <w:szCs w:val="28"/>
        </w:rPr>
      </w:pPr>
      <w:bookmarkStart w:id="233" w:name="_Toc5153_WPSOffice_Level2"/>
      <w:bookmarkStart w:id="234" w:name="_Toc20803_WPSOffice_Level2"/>
      <w:r>
        <w:rPr>
          <w:rFonts w:ascii="Times New Roman" w:hAnsi="Times New Roman" w:eastAsia="黑体" w:cs="Times New Roman"/>
          <w:bCs/>
          <w:sz w:val="28"/>
          <w:szCs w:val="28"/>
        </w:rPr>
        <w:t>2-1 法定代表人身份证明</w:t>
      </w:r>
      <w:bookmarkEnd w:id="233"/>
      <w:bookmarkEnd w:id="234"/>
    </w:p>
    <w:p w14:paraId="12580647">
      <w:pPr>
        <w:spacing w:line="440" w:lineRule="exact"/>
        <w:rPr>
          <w:rFonts w:ascii="Times New Roman" w:hAnsi="Times New Roman" w:cs="Times New Roman"/>
          <w:sz w:val="20"/>
          <w:szCs w:val="20"/>
        </w:rPr>
      </w:pPr>
    </w:p>
    <w:p w14:paraId="55F593E1">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49370085">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5E1BC9BA">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6B16D57C">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14:paraId="6608EBFB">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7F51F8C9">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06C239D9">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14:paraId="6431F300">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14:paraId="6B44378A">
      <w:pPr>
        <w:spacing w:line="440" w:lineRule="exact"/>
        <w:ind w:firstLine="480" w:firstLineChars="200"/>
        <w:rPr>
          <w:rFonts w:ascii="Times New Roman" w:hAnsi="Times New Roman" w:cs="Times New Roman"/>
          <w:sz w:val="24"/>
        </w:rPr>
      </w:pPr>
    </w:p>
    <w:p w14:paraId="3313A298">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14:paraId="135165A2">
      <w:pPr>
        <w:spacing w:line="440" w:lineRule="exact"/>
        <w:rPr>
          <w:rFonts w:ascii="Times New Roman" w:hAnsi="Times New Roman" w:cs="Times New Roman"/>
          <w:sz w:val="24"/>
        </w:rPr>
      </w:pPr>
    </w:p>
    <w:p w14:paraId="34B4A51C">
      <w:pPr>
        <w:spacing w:line="440" w:lineRule="exact"/>
        <w:rPr>
          <w:rFonts w:ascii="Times New Roman" w:hAnsi="Times New Roman" w:cs="Times New Roman"/>
          <w:sz w:val="24"/>
        </w:rPr>
      </w:pPr>
    </w:p>
    <w:p w14:paraId="112EF1ED">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5103C0E7">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14:paraId="180C336A">
      <w:pPr>
        <w:topLinePunct/>
        <w:spacing w:line="440" w:lineRule="exact"/>
        <w:rPr>
          <w:rFonts w:ascii="Times New Roman" w:hAnsi="Times New Roman" w:eastAsia="黑体" w:cs="Times New Roman"/>
          <w:sz w:val="24"/>
        </w:rPr>
      </w:pPr>
    </w:p>
    <w:p w14:paraId="271D26A7">
      <w:pPr>
        <w:topLinePunct/>
        <w:spacing w:line="440" w:lineRule="exact"/>
        <w:rPr>
          <w:rFonts w:ascii="Times New Roman" w:hAnsi="Times New Roman" w:eastAsia="黑体" w:cs="Times New Roman"/>
          <w:sz w:val="24"/>
        </w:rPr>
      </w:pPr>
    </w:p>
    <w:p w14:paraId="2460908A">
      <w:pPr>
        <w:topLinePunct/>
        <w:spacing w:line="440" w:lineRule="exact"/>
        <w:rPr>
          <w:rFonts w:ascii="Times New Roman" w:hAnsi="Times New Roman" w:eastAsia="黑体" w:cs="Times New Roman"/>
          <w:sz w:val="24"/>
        </w:rPr>
      </w:pPr>
    </w:p>
    <w:p w14:paraId="2795B6A1">
      <w:pPr>
        <w:topLinePunct/>
        <w:spacing w:line="440" w:lineRule="exact"/>
        <w:rPr>
          <w:rFonts w:ascii="Times New Roman" w:hAnsi="Times New Roman" w:eastAsia="黑体" w:cs="Times New Roman"/>
          <w:sz w:val="24"/>
        </w:rPr>
      </w:pPr>
    </w:p>
    <w:p w14:paraId="358C16AE">
      <w:pPr>
        <w:topLinePunct/>
        <w:spacing w:line="440" w:lineRule="exact"/>
        <w:rPr>
          <w:rFonts w:ascii="Times New Roman" w:hAnsi="Times New Roman" w:eastAsia="黑体" w:cs="Times New Roman"/>
          <w:sz w:val="24"/>
        </w:rPr>
      </w:pPr>
    </w:p>
    <w:p w14:paraId="5A4EE308">
      <w:pPr>
        <w:topLinePunct/>
        <w:spacing w:line="440" w:lineRule="exact"/>
        <w:ind w:left="315" w:hanging="315" w:hangingChars="150"/>
        <w:rPr>
          <w:rFonts w:ascii="Times New Roman" w:hAnsi="Times New Roman" w:eastAsia="黑体" w:cs="Times New Roman"/>
          <w:szCs w:val="21"/>
        </w:rPr>
      </w:pPr>
    </w:p>
    <w:p w14:paraId="1F68913C">
      <w:pPr>
        <w:topLinePunct/>
        <w:spacing w:line="440" w:lineRule="exact"/>
        <w:ind w:left="315" w:hanging="315" w:hangingChars="150"/>
        <w:rPr>
          <w:rFonts w:ascii="Times New Roman" w:hAnsi="Times New Roman" w:eastAsia="黑体" w:cs="Times New Roman"/>
          <w:bCs/>
          <w:szCs w:val="21"/>
        </w:rPr>
      </w:pPr>
    </w:p>
    <w:p w14:paraId="099870C9">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235" w:name="_Toc19768_WPSOffice_Level2"/>
      <w:bookmarkStart w:id="23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235"/>
      <w:bookmarkEnd w:id="236"/>
    </w:p>
    <w:p w14:paraId="382B7529">
      <w:pPr>
        <w:spacing w:line="440" w:lineRule="exact"/>
        <w:rPr>
          <w:rFonts w:ascii="Times New Roman" w:hAnsi="Times New Roman" w:eastAsia="黑体" w:cs="Times New Roman"/>
          <w:sz w:val="24"/>
        </w:rPr>
      </w:pPr>
    </w:p>
    <w:p w14:paraId="763A6AD3">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14:paraId="3A21250D">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14:paraId="24973C11">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14:paraId="58E81192">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14:paraId="59F6ED1F">
      <w:pPr>
        <w:spacing w:line="440" w:lineRule="exact"/>
        <w:ind w:firstLine="480" w:firstLineChars="200"/>
        <w:rPr>
          <w:rFonts w:ascii="Times New Roman" w:hAnsi="Times New Roman" w:cs="Times New Roman"/>
          <w:sz w:val="24"/>
        </w:rPr>
      </w:pPr>
    </w:p>
    <w:p w14:paraId="70F3AB5B">
      <w:pPr>
        <w:spacing w:line="440" w:lineRule="exact"/>
        <w:rPr>
          <w:rFonts w:ascii="Times New Roman" w:hAnsi="Times New Roman" w:cs="Times New Roman"/>
          <w:sz w:val="24"/>
        </w:rPr>
      </w:pPr>
    </w:p>
    <w:p w14:paraId="4F01ADE1">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0E787944">
      <w:pPr>
        <w:spacing w:line="440" w:lineRule="exact"/>
        <w:rPr>
          <w:rFonts w:ascii="Times New Roman" w:hAnsi="Times New Roman" w:cs="Times New Roman"/>
          <w:sz w:val="24"/>
        </w:rPr>
      </w:pPr>
    </w:p>
    <w:p w14:paraId="3ED0E817">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6F6491A5">
      <w:pPr>
        <w:spacing w:line="440" w:lineRule="exact"/>
        <w:rPr>
          <w:rFonts w:ascii="Times New Roman" w:hAnsi="Times New Roman" w:cs="Times New Roman"/>
          <w:sz w:val="24"/>
        </w:rPr>
      </w:pPr>
    </w:p>
    <w:p w14:paraId="0034583D">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7329C1D9">
      <w:pPr>
        <w:spacing w:line="440" w:lineRule="exact"/>
        <w:rPr>
          <w:rFonts w:ascii="Times New Roman" w:hAnsi="Times New Roman" w:cs="Times New Roman"/>
          <w:sz w:val="24"/>
        </w:rPr>
      </w:pPr>
    </w:p>
    <w:p w14:paraId="23FE89B0">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76F4DD5B">
      <w:pPr>
        <w:spacing w:line="440" w:lineRule="exact"/>
        <w:rPr>
          <w:rFonts w:ascii="Times New Roman" w:hAnsi="Times New Roman" w:cs="Times New Roman"/>
          <w:sz w:val="24"/>
        </w:rPr>
      </w:pPr>
    </w:p>
    <w:p w14:paraId="2ADCE3A5">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771606E2">
      <w:pPr>
        <w:spacing w:line="440" w:lineRule="exact"/>
        <w:rPr>
          <w:rFonts w:ascii="Times New Roman" w:hAnsi="Times New Roman" w:cs="Times New Roman"/>
          <w:sz w:val="24"/>
        </w:rPr>
      </w:pPr>
    </w:p>
    <w:p w14:paraId="2312F30E">
      <w:pPr>
        <w:spacing w:line="440" w:lineRule="exact"/>
        <w:rPr>
          <w:rFonts w:ascii="Times New Roman" w:hAnsi="Times New Roman" w:cs="Times New Roman"/>
          <w:sz w:val="24"/>
        </w:rPr>
      </w:pPr>
    </w:p>
    <w:p w14:paraId="290329BE">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796526B3">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14:paraId="388AA893">
      <w:pPr>
        <w:spacing w:line="360" w:lineRule="exact"/>
        <w:ind w:left="360" w:hanging="360" w:hangingChars="200"/>
        <w:rPr>
          <w:rFonts w:ascii="Times New Roman" w:hAnsi="Times New Roman" w:eastAsia="黑体" w:cs="Times New Roman"/>
          <w:sz w:val="18"/>
          <w:szCs w:val="18"/>
        </w:rPr>
      </w:pPr>
    </w:p>
    <w:p w14:paraId="3A71D982">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14:paraId="3CB21C5B">
      <w:pPr>
        <w:spacing w:line="440" w:lineRule="exact"/>
        <w:jc w:val="center"/>
        <w:rPr>
          <w:rFonts w:ascii="Times New Roman" w:hAnsi="Times New Roman" w:eastAsia="黑体" w:cs="Times New Roman"/>
          <w:sz w:val="28"/>
          <w:szCs w:val="28"/>
        </w:rPr>
      </w:pPr>
      <w:bookmarkStart w:id="237" w:name="_Toc24530_WPSOffice_Level1"/>
      <w:bookmarkStart w:id="238" w:name="_Toc24567_WPSOffice_Level1"/>
      <w:bookmarkStart w:id="239" w:name="_Toc32085_WPSOffice_Level1"/>
      <w:bookmarkStart w:id="240" w:name="_Toc15186_WPSOffice_Level1"/>
      <w:bookmarkStart w:id="241" w:name="_Toc12127_WPSOffice_Level1"/>
      <w:bookmarkStart w:id="242" w:name="_Toc3153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237"/>
      <w:bookmarkEnd w:id="238"/>
      <w:bookmarkEnd w:id="239"/>
      <w:bookmarkEnd w:id="240"/>
      <w:r>
        <w:rPr>
          <w:rFonts w:hint="eastAsia" w:ascii="Times New Roman" w:hAnsi="Times New Roman" w:eastAsia="黑体" w:cs="Times New Roman"/>
          <w:sz w:val="28"/>
          <w:szCs w:val="28"/>
        </w:rPr>
        <w:t>报价清单</w:t>
      </w:r>
      <w:bookmarkEnd w:id="241"/>
      <w:bookmarkEnd w:id="242"/>
    </w:p>
    <w:p w14:paraId="17F69784">
      <w:pPr>
        <w:spacing w:line="440" w:lineRule="exact"/>
        <w:rPr>
          <w:rFonts w:ascii="Times New Roman" w:hAnsi="Times New Roman" w:eastAsia="黑体" w:cs="Times New Roman"/>
          <w:sz w:val="24"/>
        </w:rPr>
      </w:pPr>
    </w:p>
    <w:p w14:paraId="6A1F6F3A">
      <w:pPr>
        <w:spacing w:line="440" w:lineRule="exact"/>
        <w:ind w:firstLine="480" w:firstLineChars="200"/>
        <w:rPr>
          <w:rFonts w:ascii="Times New Roman" w:hAnsi="Times New Roman" w:eastAsia="黑体" w:cs="Times New Roman"/>
          <w:sz w:val="24"/>
        </w:rPr>
      </w:pPr>
    </w:p>
    <w:p w14:paraId="52FB00D3">
      <w:pPr>
        <w:spacing w:line="440" w:lineRule="exact"/>
        <w:ind w:firstLine="480" w:firstLineChars="200"/>
        <w:rPr>
          <w:rFonts w:ascii="Times New Roman" w:hAnsi="Times New Roman" w:eastAsia="黑体" w:cs="Times New Roman"/>
          <w:sz w:val="24"/>
        </w:rPr>
      </w:pPr>
    </w:p>
    <w:p w14:paraId="025B890E">
      <w:pPr>
        <w:pStyle w:val="4"/>
        <w:numPr>
          <w:ilvl w:val="0"/>
          <w:numId w:val="0"/>
        </w:numPr>
        <w:snapToGrid w:val="0"/>
        <w:spacing w:before="1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报价清单</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85"/>
        <w:gridCol w:w="2819"/>
        <w:gridCol w:w="993"/>
        <w:gridCol w:w="2409"/>
      </w:tblGrid>
      <w:tr w14:paraId="75C8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CA58EDE">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序号</w:t>
            </w:r>
          </w:p>
        </w:tc>
        <w:tc>
          <w:tcPr>
            <w:tcW w:w="1385" w:type="dxa"/>
            <w:tcBorders>
              <w:top w:val="single" w:color="auto" w:sz="4" w:space="0"/>
              <w:left w:val="single" w:color="auto" w:sz="4" w:space="0"/>
              <w:bottom w:val="single" w:color="auto" w:sz="4" w:space="0"/>
              <w:right w:val="single" w:color="auto" w:sz="4" w:space="0"/>
            </w:tcBorders>
            <w:vAlign w:val="center"/>
          </w:tcPr>
          <w:p w14:paraId="466697A4">
            <w:pPr>
              <w:pStyle w:val="2"/>
              <w:jc w:val="center"/>
              <w:rPr>
                <w:rFonts w:eastAsia="仿宋_GB2312"/>
              </w:rPr>
            </w:pPr>
            <w:r>
              <w:rPr>
                <w:rFonts w:hint="eastAsia" w:ascii="仿宋_GB2312" w:hAnsi="宋体" w:eastAsia="仿宋_GB2312"/>
                <w:b/>
                <w:color w:val="000000"/>
                <w:kern w:val="0"/>
                <w:sz w:val="18"/>
                <w:szCs w:val="18"/>
              </w:rPr>
              <w:t>服务人员明细</w:t>
            </w:r>
          </w:p>
        </w:tc>
        <w:tc>
          <w:tcPr>
            <w:tcW w:w="2819" w:type="dxa"/>
            <w:tcBorders>
              <w:top w:val="single" w:color="auto" w:sz="4" w:space="0"/>
              <w:left w:val="single" w:color="auto" w:sz="4" w:space="0"/>
              <w:bottom w:val="single" w:color="auto" w:sz="4" w:space="0"/>
              <w:right w:val="single" w:color="auto" w:sz="4" w:space="0"/>
            </w:tcBorders>
            <w:vAlign w:val="center"/>
          </w:tcPr>
          <w:p w14:paraId="68D459DD">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派遣劳务人员服务期限</w:t>
            </w:r>
          </w:p>
        </w:tc>
        <w:tc>
          <w:tcPr>
            <w:tcW w:w="993" w:type="dxa"/>
            <w:tcBorders>
              <w:top w:val="single" w:color="auto" w:sz="4" w:space="0"/>
              <w:left w:val="single" w:color="auto" w:sz="4" w:space="0"/>
              <w:bottom w:val="single" w:color="auto" w:sz="4" w:space="0"/>
              <w:right w:val="single" w:color="auto" w:sz="4" w:space="0"/>
            </w:tcBorders>
            <w:vAlign w:val="center"/>
          </w:tcPr>
          <w:p w14:paraId="35886866">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性别</w:t>
            </w:r>
          </w:p>
        </w:tc>
        <w:tc>
          <w:tcPr>
            <w:tcW w:w="2409" w:type="dxa"/>
            <w:tcBorders>
              <w:top w:val="single" w:color="auto" w:sz="4" w:space="0"/>
              <w:left w:val="single" w:color="auto" w:sz="4" w:space="0"/>
              <w:bottom w:val="single" w:color="auto" w:sz="4" w:space="0"/>
              <w:right w:val="single" w:color="auto" w:sz="4" w:space="0"/>
            </w:tcBorders>
            <w:vAlign w:val="center"/>
          </w:tcPr>
          <w:p w14:paraId="4D19E739">
            <w:pPr>
              <w:widowControl/>
              <w:spacing w:line="240" w:lineRule="exact"/>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服务费用含增值税专用发票6%发票（元/月）</w:t>
            </w:r>
          </w:p>
        </w:tc>
      </w:tr>
      <w:tr w14:paraId="6E0D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1FF9C709">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1</w:t>
            </w:r>
          </w:p>
        </w:tc>
        <w:tc>
          <w:tcPr>
            <w:tcW w:w="1385" w:type="dxa"/>
            <w:tcBorders>
              <w:top w:val="single" w:color="auto" w:sz="4" w:space="0"/>
              <w:left w:val="single" w:color="auto" w:sz="4" w:space="0"/>
              <w:bottom w:val="single" w:color="auto" w:sz="4" w:space="0"/>
              <w:right w:val="single" w:color="auto" w:sz="4" w:space="0"/>
            </w:tcBorders>
            <w:vAlign w:val="center"/>
          </w:tcPr>
          <w:p w14:paraId="4C556023">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驾驶员1名</w:t>
            </w:r>
          </w:p>
        </w:tc>
        <w:tc>
          <w:tcPr>
            <w:tcW w:w="2819" w:type="dxa"/>
            <w:tcBorders>
              <w:top w:val="single" w:color="auto" w:sz="4" w:space="0"/>
              <w:left w:val="single" w:color="auto" w:sz="4" w:space="0"/>
              <w:bottom w:val="single" w:color="auto" w:sz="4" w:space="0"/>
              <w:right w:val="single" w:color="auto" w:sz="4" w:space="0"/>
            </w:tcBorders>
            <w:vAlign w:val="center"/>
          </w:tcPr>
          <w:p w14:paraId="0255FD94">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以到甲方单位入职起12个月</w:t>
            </w:r>
          </w:p>
        </w:tc>
        <w:tc>
          <w:tcPr>
            <w:tcW w:w="993" w:type="dxa"/>
            <w:tcBorders>
              <w:top w:val="single" w:color="auto" w:sz="4" w:space="0"/>
              <w:left w:val="single" w:color="auto" w:sz="4" w:space="0"/>
              <w:bottom w:val="single" w:color="auto" w:sz="4" w:space="0"/>
              <w:right w:val="single" w:color="auto" w:sz="4" w:space="0"/>
            </w:tcBorders>
            <w:vAlign w:val="center"/>
          </w:tcPr>
          <w:p w14:paraId="37EDC898">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男</w:t>
            </w:r>
          </w:p>
        </w:tc>
        <w:tc>
          <w:tcPr>
            <w:tcW w:w="2409" w:type="dxa"/>
            <w:tcBorders>
              <w:top w:val="single" w:color="auto" w:sz="4" w:space="0"/>
              <w:left w:val="single" w:color="auto" w:sz="4" w:space="0"/>
              <w:bottom w:val="single" w:color="auto" w:sz="4" w:space="0"/>
              <w:right w:val="single" w:color="auto" w:sz="4" w:space="0"/>
            </w:tcBorders>
            <w:vAlign w:val="center"/>
          </w:tcPr>
          <w:p w14:paraId="3835410B">
            <w:pPr>
              <w:widowControl/>
              <w:jc w:val="center"/>
              <w:rPr>
                <w:rFonts w:hint="eastAsia" w:ascii="仿宋_GB2312" w:hAnsi="宋体" w:eastAsia="仿宋_GB2312"/>
                <w:color w:val="000000"/>
                <w:kern w:val="0"/>
                <w:sz w:val="18"/>
                <w:szCs w:val="18"/>
              </w:rPr>
            </w:pPr>
          </w:p>
        </w:tc>
      </w:tr>
      <w:tr w14:paraId="1750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7D032A7">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2</w:t>
            </w:r>
          </w:p>
        </w:tc>
        <w:tc>
          <w:tcPr>
            <w:tcW w:w="1385" w:type="dxa"/>
            <w:tcBorders>
              <w:top w:val="single" w:color="auto" w:sz="4" w:space="0"/>
              <w:left w:val="single" w:color="auto" w:sz="4" w:space="0"/>
              <w:bottom w:val="single" w:color="auto" w:sz="4" w:space="0"/>
              <w:right w:val="single" w:color="auto" w:sz="4" w:space="0"/>
            </w:tcBorders>
            <w:vAlign w:val="center"/>
          </w:tcPr>
          <w:p w14:paraId="5933D7B4">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前台1名</w:t>
            </w:r>
          </w:p>
        </w:tc>
        <w:tc>
          <w:tcPr>
            <w:tcW w:w="2819" w:type="dxa"/>
            <w:tcBorders>
              <w:top w:val="single" w:color="auto" w:sz="4" w:space="0"/>
              <w:left w:val="single" w:color="auto" w:sz="4" w:space="0"/>
              <w:bottom w:val="single" w:color="auto" w:sz="4" w:space="0"/>
              <w:right w:val="single" w:color="auto" w:sz="4" w:space="0"/>
            </w:tcBorders>
            <w:vAlign w:val="center"/>
          </w:tcPr>
          <w:p w14:paraId="34E70695">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以到甲方单位入职起12个月</w:t>
            </w:r>
          </w:p>
        </w:tc>
        <w:tc>
          <w:tcPr>
            <w:tcW w:w="993" w:type="dxa"/>
            <w:tcBorders>
              <w:top w:val="single" w:color="auto" w:sz="4" w:space="0"/>
              <w:left w:val="single" w:color="auto" w:sz="4" w:space="0"/>
              <w:bottom w:val="single" w:color="auto" w:sz="4" w:space="0"/>
              <w:right w:val="single" w:color="auto" w:sz="4" w:space="0"/>
            </w:tcBorders>
            <w:vAlign w:val="center"/>
          </w:tcPr>
          <w:p w14:paraId="1DF45514">
            <w:pPr>
              <w:widowControl/>
              <w:jc w:val="center"/>
              <w:rPr>
                <w:rFonts w:hint="eastAsia" w:ascii="仿宋_GB2312" w:hAnsi="宋体" w:eastAsia="仿宋_GB2312"/>
                <w:b/>
                <w:color w:val="000000"/>
                <w:kern w:val="0"/>
                <w:sz w:val="18"/>
                <w:szCs w:val="18"/>
              </w:rPr>
            </w:pPr>
            <w:r>
              <w:rPr>
                <w:rFonts w:hint="eastAsia" w:ascii="仿宋_GB2312" w:hAnsi="宋体" w:eastAsia="仿宋_GB2312"/>
                <w:b/>
                <w:color w:val="000000"/>
                <w:kern w:val="0"/>
                <w:sz w:val="18"/>
                <w:szCs w:val="18"/>
              </w:rPr>
              <w:t>女</w:t>
            </w:r>
          </w:p>
        </w:tc>
        <w:tc>
          <w:tcPr>
            <w:tcW w:w="2409" w:type="dxa"/>
            <w:tcBorders>
              <w:top w:val="single" w:color="auto" w:sz="4" w:space="0"/>
              <w:left w:val="single" w:color="auto" w:sz="4" w:space="0"/>
              <w:bottom w:val="single" w:color="auto" w:sz="4" w:space="0"/>
              <w:right w:val="single" w:color="auto" w:sz="4" w:space="0"/>
            </w:tcBorders>
            <w:vAlign w:val="center"/>
          </w:tcPr>
          <w:p w14:paraId="417096AA">
            <w:pPr>
              <w:widowControl/>
              <w:jc w:val="center"/>
              <w:rPr>
                <w:rFonts w:hint="eastAsia" w:ascii="仿宋_GB2312" w:hAnsi="宋体" w:eastAsia="仿宋_GB2312"/>
                <w:color w:val="000000"/>
                <w:kern w:val="0"/>
                <w:sz w:val="18"/>
                <w:szCs w:val="18"/>
              </w:rPr>
            </w:pPr>
          </w:p>
        </w:tc>
      </w:tr>
      <w:tr w14:paraId="3F06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0" w:type="dxa"/>
            <w:gridSpan w:val="5"/>
            <w:tcBorders>
              <w:top w:val="single" w:color="auto" w:sz="4" w:space="0"/>
              <w:left w:val="single" w:color="auto" w:sz="4" w:space="0"/>
              <w:bottom w:val="single" w:color="auto" w:sz="4" w:space="0"/>
              <w:right w:val="single" w:color="auto" w:sz="4" w:space="0"/>
            </w:tcBorders>
            <w:vAlign w:val="center"/>
          </w:tcPr>
          <w:p w14:paraId="11C7F4CB">
            <w:pPr>
              <w:widowControl/>
              <w:ind w:firstLine="240" w:firstLineChars="10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4"/>
              </w:rPr>
              <w:t>税  金（6%）:</w:t>
            </w:r>
          </w:p>
        </w:tc>
      </w:tr>
      <w:tr w14:paraId="4FCC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0" w:type="dxa"/>
            <w:gridSpan w:val="5"/>
            <w:tcBorders>
              <w:top w:val="single" w:color="auto" w:sz="4" w:space="0"/>
              <w:left w:val="single" w:color="auto" w:sz="4" w:space="0"/>
              <w:bottom w:val="single" w:color="auto" w:sz="4" w:space="0"/>
              <w:right w:val="single" w:color="auto" w:sz="4" w:space="0"/>
            </w:tcBorders>
            <w:vAlign w:val="center"/>
          </w:tcPr>
          <w:p w14:paraId="01EF2E36">
            <w:pPr>
              <w:widowControl/>
              <w:ind w:firstLine="240" w:firstLineChars="10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4"/>
              </w:rPr>
              <w:t>不含税金额：</w:t>
            </w:r>
          </w:p>
        </w:tc>
      </w:tr>
      <w:tr w14:paraId="3227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0" w:type="dxa"/>
            <w:gridSpan w:val="5"/>
            <w:tcBorders>
              <w:top w:val="single" w:color="auto" w:sz="4" w:space="0"/>
              <w:left w:val="single" w:color="auto" w:sz="4" w:space="0"/>
              <w:bottom w:val="single" w:color="auto" w:sz="4" w:space="0"/>
              <w:right w:val="single" w:color="auto" w:sz="4" w:space="0"/>
            </w:tcBorders>
            <w:vAlign w:val="center"/>
          </w:tcPr>
          <w:p w14:paraId="71BB1BD3">
            <w:pPr>
              <w:widowControl/>
              <w:ind w:firstLine="240" w:firstLineChars="100"/>
              <w:jc w:val="center"/>
              <w:rPr>
                <w:rFonts w:hint="eastAsia" w:ascii="仿宋_GB2312" w:hAnsi="宋体" w:eastAsia="仿宋_GB2312"/>
                <w:color w:val="000000"/>
                <w:kern w:val="0"/>
                <w:sz w:val="18"/>
                <w:szCs w:val="18"/>
              </w:rPr>
            </w:pPr>
            <w:r>
              <w:rPr>
                <w:rFonts w:hint="eastAsia" w:ascii="仿宋_GB2312" w:hAnsi="宋体" w:eastAsia="仿宋_GB2312"/>
                <w:b/>
                <w:bCs/>
                <w:color w:val="000000"/>
                <w:kern w:val="0"/>
                <w:sz w:val="24"/>
              </w:rPr>
              <w:t>含税服务费用</w:t>
            </w:r>
            <w:r>
              <w:rPr>
                <w:rFonts w:hint="eastAsia" w:ascii="仿宋_GB2312" w:hAnsi="宋体" w:eastAsia="仿宋_GB2312"/>
                <w:b/>
                <w:bCs/>
                <w:kern w:val="0"/>
                <w:sz w:val="24"/>
              </w:rPr>
              <w:t>总价合</w:t>
            </w:r>
            <w:r>
              <w:rPr>
                <w:rFonts w:hint="eastAsia" w:ascii="仿宋_GB2312" w:hAnsi="宋体" w:eastAsia="仿宋_GB2312"/>
                <w:b/>
                <w:bCs/>
                <w:color w:val="000000"/>
                <w:kern w:val="0"/>
                <w:sz w:val="24"/>
              </w:rPr>
              <w:t>计：</w:t>
            </w:r>
          </w:p>
        </w:tc>
      </w:tr>
    </w:tbl>
    <w:p w14:paraId="2B27797B">
      <w:pPr>
        <w:spacing w:line="440" w:lineRule="exact"/>
        <w:rPr>
          <w:rFonts w:ascii="Times New Roman" w:hAnsi="Times New Roman" w:eastAsia="黑体"/>
          <w:sz w:val="24"/>
        </w:rPr>
      </w:pPr>
    </w:p>
    <w:p w14:paraId="246C2B2B">
      <w:pPr>
        <w:pStyle w:val="2"/>
        <w:rPr>
          <w:rFonts w:ascii="Times New Roman" w:hAnsi="Times New Roman" w:eastAsia="黑体"/>
          <w:sz w:val="24"/>
        </w:rPr>
      </w:pPr>
    </w:p>
    <w:p w14:paraId="4071A256">
      <w:pPr>
        <w:pStyle w:val="2"/>
        <w:ind w:firstLine="4560" w:firstLineChars="1900"/>
        <w:rPr>
          <w:rFonts w:ascii="Times New Roman" w:hAnsi="Times New Roman" w:eastAsia="黑体"/>
          <w:sz w:val="24"/>
          <w:u w:val="single"/>
        </w:rPr>
        <w:sectPr>
          <w:footerReference r:id="rId6" w:type="default"/>
          <w:footnotePr>
            <w:numFmt w:val="decimalEnclosedCircleChinese"/>
          </w:footnotePr>
          <w:pgSz w:w="11906" w:h="16838"/>
          <w:pgMar w:top="1440" w:right="1797" w:bottom="1440" w:left="1797" w:header="851" w:footer="992" w:gutter="0"/>
          <w:cols w:space="720" w:num="1"/>
          <w:docGrid w:type="linesAndChars" w:linePitch="312" w:charSpace="0"/>
        </w:sectPr>
      </w:pPr>
      <w:r>
        <w:rPr>
          <w:rFonts w:hint="eastAsia" w:ascii="Times New Roman" w:hAnsi="Times New Roman" w:eastAsia="黑体"/>
          <w:sz w:val="24"/>
        </w:rPr>
        <w:t>供应商：</w:t>
      </w:r>
      <w:r>
        <w:rPr>
          <w:rFonts w:hint="eastAsia" w:ascii="Times New Roman" w:hAnsi="Times New Roman" w:eastAsia="黑体"/>
          <w:sz w:val="24"/>
          <w:u w:val="single"/>
        </w:rPr>
        <w:t xml:space="preserve">                       </w:t>
      </w:r>
    </w:p>
    <w:p w14:paraId="53D371DF">
      <w:pPr>
        <w:topLinePunct/>
        <w:spacing w:line="440" w:lineRule="exact"/>
        <w:jc w:val="center"/>
        <w:rPr>
          <w:rFonts w:ascii="Times New Roman" w:hAnsi="Times New Roman" w:eastAsia="黑体" w:cs="Times New Roman"/>
          <w:sz w:val="28"/>
          <w:szCs w:val="28"/>
        </w:rPr>
      </w:pPr>
      <w:bookmarkStart w:id="243" w:name="_Toc26477_WPSOffice_Level1"/>
      <w:bookmarkStart w:id="244" w:name="_Toc31445_WPSOffice_Level1"/>
      <w:bookmarkStart w:id="245" w:name="_Toc23545_WPSOffice_Level1"/>
      <w:bookmarkStart w:id="246" w:name="_Toc7738_WPSOffice_Level1"/>
      <w:bookmarkStart w:id="247" w:name="_Toc5978_WPSOffice_Level1"/>
      <w:bookmarkStart w:id="248"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249" w:name="_Toc2807_WPSOffice_Level2"/>
      <w:bookmarkStart w:id="250" w:name="_Toc27600_WPSOffice_Level2"/>
      <w:r>
        <w:rPr>
          <w:rFonts w:ascii="Times New Roman" w:hAnsi="Times New Roman" w:eastAsia="黑体" w:cs="Times New Roman"/>
          <w:sz w:val="28"/>
          <w:szCs w:val="28"/>
        </w:rPr>
        <w:t>供应商基本情况</w:t>
      </w:r>
      <w:bookmarkEnd w:id="243"/>
      <w:bookmarkEnd w:id="244"/>
      <w:bookmarkEnd w:id="245"/>
      <w:bookmarkEnd w:id="246"/>
      <w:bookmarkEnd w:id="247"/>
      <w:bookmarkEnd w:id="248"/>
      <w:bookmarkEnd w:id="249"/>
      <w:bookmarkEnd w:id="250"/>
    </w:p>
    <w:p w14:paraId="71C45D89">
      <w:pPr>
        <w:topLinePunct/>
        <w:spacing w:line="440" w:lineRule="exact"/>
        <w:jc w:val="center"/>
        <w:rPr>
          <w:rFonts w:ascii="Times New Roman" w:hAnsi="Times New Roman" w:cs="Times New Roman"/>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2029C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54555B2">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FF54A22">
            <w:pPr>
              <w:topLinePunct/>
              <w:spacing w:line="440" w:lineRule="exact"/>
              <w:jc w:val="center"/>
              <w:rPr>
                <w:rFonts w:ascii="Times New Roman" w:hAnsi="Times New Roman" w:cs="Times New Roman"/>
                <w:szCs w:val="21"/>
              </w:rPr>
            </w:pPr>
          </w:p>
        </w:tc>
      </w:tr>
      <w:tr w14:paraId="49249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7D59E904">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D4D39A2">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6A8ED5F">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69A7102E">
            <w:pPr>
              <w:topLinePunct/>
              <w:spacing w:line="440" w:lineRule="exact"/>
              <w:jc w:val="center"/>
              <w:rPr>
                <w:rFonts w:ascii="Times New Roman" w:hAnsi="Times New Roman" w:cs="Times New Roman"/>
                <w:szCs w:val="21"/>
              </w:rPr>
            </w:pPr>
          </w:p>
        </w:tc>
      </w:tr>
      <w:tr w14:paraId="39CAD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1BC81A06">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669B2401">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68C133AC">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6E82A3F">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14:paraId="23A987C8">
            <w:pPr>
              <w:topLinePunct/>
              <w:spacing w:line="440" w:lineRule="exact"/>
              <w:jc w:val="center"/>
              <w:rPr>
                <w:rFonts w:ascii="Times New Roman" w:hAnsi="Times New Roman" w:cs="Times New Roman"/>
                <w:szCs w:val="21"/>
              </w:rPr>
            </w:pPr>
          </w:p>
        </w:tc>
      </w:tr>
      <w:tr w14:paraId="663B8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35781021">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5A0F9DD9">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24278233">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ABA9561">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14:paraId="03015C38">
            <w:pPr>
              <w:topLinePunct/>
              <w:spacing w:line="440" w:lineRule="exact"/>
              <w:jc w:val="center"/>
              <w:rPr>
                <w:rFonts w:ascii="Times New Roman" w:hAnsi="Times New Roman" w:cs="Times New Roman"/>
                <w:szCs w:val="21"/>
              </w:rPr>
            </w:pPr>
          </w:p>
        </w:tc>
      </w:tr>
      <w:tr w14:paraId="45211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51FF6C0">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0649DB20">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5A681704">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6647DDBA">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6E120A46">
            <w:pPr>
              <w:topLinePunct/>
              <w:spacing w:line="440" w:lineRule="exact"/>
              <w:jc w:val="center"/>
              <w:rPr>
                <w:rFonts w:ascii="Times New Roman" w:hAnsi="Times New Roman" w:cs="Times New Roman"/>
                <w:szCs w:val="21"/>
              </w:rPr>
            </w:pPr>
          </w:p>
        </w:tc>
      </w:tr>
      <w:tr w14:paraId="3BDF4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1F864E9">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14414D0">
            <w:pPr>
              <w:topLinePunct/>
              <w:spacing w:line="440" w:lineRule="exact"/>
              <w:jc w:val="center"/>
              <w:rPr>
                <w:rFonts w:ascii="Times New Roman" w:hAnsi="Times New Roman" w:cs="Times New Roman"/>
                <w:szCs w:val="21"/>
              </w:rPr>
            </w:pPr>
          </w:p>
        </w:tc>
      </w:tr>
      <w:tr w14:paraId="571AA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7F690D96">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w:t>
            </w:r>
            <w:r>
              <w:rPr>
                <w:rFonts w:hint="eastAsia" w:ascii="Times New Roman" w:hAnsi="Times New Roman" w:cs="Times New Roman"/>
                <w:szCs w:val="21"/>
              </w:rPr>
              <w:t xml:space="preserve"> </w:t>
            </w:r>
            <w:r>
              <w:rPr>
                <w:rFonts w:ascii="Times New Roman" w:hAnsi="Times New Roman" w:cs="Times New Roman"/>
                <w:szCs w:val="21"/>
              </w:rPr>
              <w:t>投资参股的</w:t>
            </w:r>
            <w:r>
              <w:rPr>
                <w:rFonts w:hint="eastAsia" w:ascii="Times New Roman" w:hAnsi="Times New Roman" w:cs="Times New Roman"/>
                <w:szCs w:val="21"/>
              </w:rPr>
              <w:t xml:space="preserve"> </w:t>
            </w:r>
            <w:r>
              <w:rPr>
                <w:rFonts w:ascii="Times New Roman" w:hAnsi="Times New Roman" w:cs="Times New Roman"/>
                <w:szCs w:val="21"/>
              </w:rPr>
              <w:t xml:space="preserve">    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7C3B3C15">
            <w:pPr>
              <w:topLinePunct/>
              <w:spacing w:line="440" w:lineRule="exact"/>
              <w:rPr>
                <w:rFonts w:ascii="Times New Roman" w:hAnsi="Times New Roman" w:cs="Times New Roman"/>
                <w:szCs w:val="21"/>
              </w:rPr>
            </w:pPr>
          </w:p>
          <w:p w14:paraId="077CF6EE">
            <w:pPr>
              <w:topLinePunct/>
              <w:spacing w:line="440" w:lineRule="exact"/>
              <w:jc w:val="center"/>
              <w:rPr>
                <w:rFonts w:ascii="Times New Roman" w:hAnsi="Times New Roman" w:cs="Times New Roman"/>
                <w:szCs w:val="21"/>
              </w:rPr>
            </w:pPr>
          </w:p>
          <w:p w14:paraId="6019C154">
            <w:pPr>
              <w:topLinePunct/>
              <w:spacing w:line="440" w:lineRule="exact"/>
              <w:rPr>
                <w:rFonts w:ascii="Times New Roman" w:hAnsi="Times New Roman" w:cs="Times New Roman"/>
                <w:szCs w:val="21"/>
              </w:rPr>
            </w:pPr>
          </w:p>
        </w:tc>
      </w:tr>
      <w:tr w14:paraId="4330E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35A71471">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65C7F5E3">
            <w:pPr>
              <w:topLinePunct/>
              <w:spacing w:line="440" w:lineRule="exact"/>
              <w:jc w:val="center"/>
              <w:rPr>
                <w:rFonts w:ascii="Times New Roman" w:hAnsi="Times New Roman" w:cs="Times New Roman"/>
                <w:szCs w:val="21"/>
              </w:rPr>
            </w:pPr>
          </w:p>
        </w:tc>
      </w:tr>
    </w:tbl>
    <w:p w14:paraId="45160375">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14:paraId="788F6DCD">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w:t>
      </w:r>
      <w:r>
        <w:rPr>
          <w:rFonts w:ascii="Times New Roman" w:hAnsi="Times New Roman" w:eastAsia="黑体" w:cs="Times New Roman"/>
          <w:szCs w:val="21"/>
        </w:rPr>
        <w:t>及资格审查要求的其他证件复印件。</w:t>
      </w:r>
    </w:p>
    <w:p w14:paraId="31744A8F">
      <w:pPr>
        <w:widowControl/>
        <w:autoSpaceDE w:val="0"/>
        <w:autoSpaceDN w:val="0"/>
        <w:spacing w:line="360" w:lineRule="atLeast"/>
        <w:ind w:left="420" w:leftChars="200"/>
        <w:textAlignment w:val="bottom"/>
        <w:rPr>
          <w:rFonts w:ascii="Times New Roman" w:hAnsi="Times New Roman" w:eastAsia="黑体" w:cs="Times New Roman"/>
          <w:szCs w:val="21"/>
        </w:rPr>
      </w:pPr>
    </w:p>
    <w:p w14:paraId="555D17CE">
      <w:pPr>
        <w:widowControl/>
        <w:rPr>
          <w:rFonts w:ascii="Times New Roman" w:hAnsi="Times New Roman" w:eastAsia="黑体" w:cs="Times New Roman"/>
          <w:szCs w:val="21"/>
        </w:rPr>
      </w:pPr>
      <w:r>
        <w:rPr>
          <w:rFonts w:ascii="Times New Roman" w:hAnsi="Times New Roman" w:eastAsia="黑体" w:cs="Times New Roman"/>
          <w:szCs w:val="21"/>
        </w:rPr>
        <w:br w:type="page"/>
      </w:r>
    </w:p>
    <w:p w14:paraId="6F671B17">
      <w:pPr>
        <w:tabs>
          <w:tab w:val="left" w:pos="3060"/>
        </w:tabs>
        <w:topLinePunct/>
        <w:spacing w:line="440" w:lineRule="exact"/>
        <w:jc w:val="center"/>
        <w:rPr>
          <w:rFonts w:ascii="Times New Roman" w:hAnsi="Times New Roman" w:eastAsia="黑体" w:cs="Times New Roman"/>
          <w:sz w:val="28"/>
          <w:szCs w:val="28"/>
        </w:rPr>
      </w:pPr>
      <w:bookmarkStart w:id="251" w:name="_Toc8691_WPSOffice_Level1"/>
      <w:bookmarkStart w:id="252" w:name="_Toc32222_WPSOffice_Level1"/>
      <w:bookmarkStart w:id="253" w:name="_Toc9267_WPSOffice_Level1"/>
      <w:bookmarkStart w:id="254" w:name="_Toc3893_WPSOffice_Level1"/>
      <w:bookmarkStart w:id="255" w:name="_Toc5403_WPSOffice_Level1"/>
      <w:bookmarkStart w:id="256" w:name="_Toc12019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251"/>
      <w:bookmarkEnd w:id="252"/>
      <w:bookmarkEnd w:id="253"/>
      <w:bookmarkEnd w:id="254"/>
      <w:bookmarkEnd w:id="255"/>
      <w:bookmarkEnd w:id="256"/>
    </w:p>
    <w:p w14:paraId="618738B7">
      <w:pPr>
        <w:topLinePunct/>
        <w:spacing w:line="440" w:lineRule="exact"/>
        <w:rPr>
          <w:rFonts w:ascii="Times New Roman" w:hAnsi="Times New Roman" w:cs="Times New Roman"/>
          <w:bCs/>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0EFF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B97ABF6">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14:paraId="24ACA9ED">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14:paraId="276D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1AA681C">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14:paraId="0168AACE">
            <w:pPr>
              <w:topLinePunct/>
              <w:spacing w:line="440" w:lineRule="exact"/>
              <w:rPr>
                <w:rFonts w:ascii="Times New Roman" w:hAnsi="Times New Roman" w:cs="Times New Roman"/>
                <w:bCs/>
                <w:szCs w:val="21"/>
              </w:rPr>
            </w:pPr>
          </w:p>
        </w:tc>
      </w:tr>
      <w:tr w14:paraId="365A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79ED15D">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14:paraId="12D2A6EE">
            <w:pPr>
              <w:topLinePunct/>
              <w:spacing w:line="440" w:lineRule="exact"/>
              <w:rPr>
                <w:rFonts w:ascii="Times New Roman" w:hAnsi="Times New Roman" w:cs="Times New Roman"/>
                <w:bCs/>
                <w:szCs w:val="21"/>
              </w:rPr>
            </w:pPr>
          </w:p>
        </w:tc>
      </w:tr>
      <w:tr w14:paraId="7D34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0DA6867">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14:paraId="65E42A35">
            <w:pPr>
              <w:topLinePunct/>
              <w:spacing w:line="440" w:lineRule="exact"/>
              <w:rPr>
                <w:rFonts w:ascii="Times New Roman" w:hAnsi="Times New Roman" w:cs="Times New Roman"/>
                <w:bCs/>
                <w:szCs w:val="21"/>
              </w:rPr>
            </w:pPr>
          </w:p>
        </w:tc>
      </w:tr>
      <w:tr w14:paraId="2AF5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32C0D11">
            <w:pPr>
              <w:topLinePunct/>
              <w:spacing w:line="440" w:lineRule="exact"/>
              <w:rPr>
                <w:rFonts w:ascii="Times New Roman" w:hAnsi="Times New Roman" w:cs="Times New Roman"/>
                <w:bCs/>
                <w:szCs w:val="21"/>
              </w:rPr>
            </w:pPr>
            <w:r>
              <w:rPr>
                <w:rFonts w:hint="eastAsia" w:ascii="Times New Roman" w:hAnsi="Times New Roman" w:cs="Times New Roman"/>
                <w:sz w:val="24"/>
                <w:szCs w:val="28"/>
              </w:rPr>
              <w:t>是否</w:t>
            </w:r>
            <w:r>
              <w:rPr>
                <w:rFonts w:hint="eastAsia" w:ascii="Times New Roman" w:hAnsi="Times New Roman" w:cs="Times New Roman"/>
                <w:sz w:val="24"/>
                <w:szCs w:val="28"/>
                <w:lang w:val="en-US" w:eastAsia="zh-CN"/>
              </w:rPr>
              <w:t>在</w:t>
            </w:r>
            <w:r>
              <w:rPr>
                <w:rFonts w:hint="eastAsia" w:ascii="Times New Roman" w:hAnsi="Times New Roman" w:cs="Times New Roman"/>
                <w:sz w:val="24"/>
                <w:szCs w:val="28"/>
              </w:rPr>
              <w:t>“中国执行信息公开网”（http://zxgk.court.gov.cn）中被列入失信被执行人名单</w:t>
            </w:r>
          </w:p>
        </w:tc>
        <w:tc>
          <w:tcPr>
            <w:tcW w:w="4445" w:type="dxa"/>
          </w:tcPr>
          <w:p w14:paraId="1CC77590">
            <w:pPr>
              <w:topLinePunct/>
              <w:spacing w:line="440" w:lineRule="exact"/>
              <w:rPr>
                <w:rFonts w:ascii="Times New Roman" w:hAnsi="Times New Roman" w:cs="Times New Roman"/>
                <w:bCs/>
                <w:szCs w:val="21"/>
              </w:rPr>
            </w:pPr>
          </w:p>
        </w:tc>
      </w:tr>
      <w:tr w14:paraId="7A9E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49A42BC">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向前追溯3年）供应商或其法定代表人、拟委任的</w:t>
            </w:r>
            <w:r>
              <w:rPr>
                <w:rFonts w:hint="eastAsia" w:ascii="Times New Roman" w:hAnsi="Times New Roman" w:cs="Times New Roman"/>
                <w:sz w:val="24"/>
                <w:szCs w:val="28"/>
              </w:rPr>
              <w:t>项目负责人</w:t>
            </w:r>
            <w:r>
              <w:rPr>
                <w:rFonts w:ascii="Times New Roman" w:hAnsi="Times New Roman" w:cs="Times New Roman"/>
                <w:sz w:val="24"/>
                <w:szCs w:val="28"/>
              </w:rPr>
              <w:t>有行贿犯罪行为</w:t>
            </w:r>
          </w:p>
        </w:tc>
        <w:tc>
          <w:tcPr>
            <w:tcW w:w="4445" w:type="dxa"/>
          </w:tcPr>
          <w:p w14:paraId="1CFEEB88">
            <w:pPr>
              <w:topLinePunct/>
              <w:spacing w:line="440" w:lineRule="exact"/>
              <w:rPr>
                <w:rFonts w:ascii="Times New Roman" w:hAnsi="Times New Roman" w:cs="Times New Roman"/>
                <w:bCs/>
                <w:szCs w:val="21"/>
              </w:rPr>
            </w:pPr>
          </w:p>
        </w:tc>
      </w:tr>
      <w:tr w14:paraId="24AF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09EBF6C">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14:paraId="55226CAC">
            <w:pPr>
              <w:topLinePunct/>
              <w:spacing w:line="440" w:lineRule="exact"/>
              <w:rPr>
                <w:rFonts w:ascii="Times New Roman" w:hAnsi="Times New Roman" w:cs="Times New Roman"/>
                <w:bCs/>
                <w:szCs w:val="21"/>
              </w:rPr>
            </w:pPr>
          </w:p>
        </w:tc>
      </w:tr>
    </w:tbl>
    <w:p w14:paraId="0B05BDEC">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14:paraId="7653B197">
      <w:pPr>
        <w:pStyle w:val="2"/>
        <w:jc w:val="right"/>
        <w:rPr>
          <w:rFonts w:ascii="Times New Roman" w:hAnsi="Times New Roman" w:cs="Times New Roman"/>
          <w:sz w:val="24"/>
        </w:rPr>
      </w:pPr>
    </w:p>
    <w:p w14:paraId="03D0EA2A">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00B40DED">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1686E736">
      <w:pPr>
        <w:pStyle w:val="2"/>
      </w:pPr>
    </w:p>
    <w:p w14:paraId="5060B93E">
      <w:pPr>
        <w:pStyle w:val="2"/>
        <w:spacing w:line="440" w:lineRule="exact"/>
        <w:rPr>
          <w:rFonts w:ascii="Times New Roman" w:hAnsi="Times New Roman" w:cs="Times New Roman"/>
          <w:sz w:val="24"/>
        </w:rPr>
      </w:pPr>
    </w:p>
    <w:p w14:paraId="29AF4E76">
      <w:pPr>
        <w:spacing w:line="400" w:lineRule="atLeast"/>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8D570F-011A-46D7-9BAB-2A2859D9EB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FD12652-8DC3-4AB7-BA48-B94290C2ADEE}"/>
  </w:font>
  <w:font w:name="微软雅黑">
    <w:panose1 w:val="020B0503020204020204"/>
    <w:charset w:val="86"/>
    <w:family w:val="swiss"/>
    <w:pitch w:val="default"/>
    <w:sig w:usb0="80000287" w:usb1="2ACF3C50" w:usb2="00000016" w:usb3="00000000" w:csb0="0004001F" w:csb1="00000000"/>
    <w:embedRegular r:id="rId3" w:fontKey="{86EDB666-9D96-430E-A6AC-5D352B1D690F}"/>
  </w:font>
  <w:font w:name="仿宋_GB2312">
    <w:panose1 w:val="02010609030101010101"/>
    <w:charset w:val="86"/>
    <w:family w:val="modern"/>
    <w:pitch w:val="default"/>
    <w:sig w:usb0="00000001" w:usb1="080E0000" w:usb2="00000000" w:usb3="00000000" w:csb0="00040000" w:csb1="00000000"/>
    <w:embedRegular r:id="rId4" w:fontKey="{8A5A24A2-678C-4EB1-AAA1-13F3CCD56D51}"/>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embedRegular r:id="rId5" w:fontKey="{596E8EF8-16DA-49DD-B5AC-16B8B14FD755}"/>
  </w:font>
  <w:font w:name="方正仿宋_GB2312">
    <w:panose1 w:val="02000000000000000000"/>
    <w:charset w:val="86"/>
    <w:family w:val="auto"/>
    <w:pitch w:val="default"/>
    <w:sig w:usb0="A00002BF" w:usb1="184F6CFA" w:usb2="00000012" w:usb3="00000000" w:csb0="00040001" w:csb1="00000000"/>
    <w:embedRegular r:id="rId6" w:fontKey="{8730A73E-AF58-4E1D-BCBB-3527028073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8C8D">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37D088">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937D088">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2FA1E826">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0049665"/>
    </w:sdtPr>
    <w:sdtContent>
      <w:p w14:paraId="33538782">
        <w:pPr>
          <w:pStyle w:val="13"/>
          <w:jc w:val="center"/>
        </w:pPr>
        <w:r>
          <w:fldChar w:fldCharType="begin"/>
        </w:r>
        <w:r>
          <w:instrText xml:space="preserve">PAGE   \* MERGEFORMAT</w:instrText>
        </w:r>
        <w:r>
          <w:fldChar w:fldCharType="separate"/>
        </w:r>
        <w:r>
          <w:rPr>
            <w:lang w:val="zh-CN"/>
          </w:rPr>
          <w:t>2</w:t>
        </w:r>
        <w:r>
          <w:fldChar w:fldCharType="end"/>
        </w:r>
      </w:p>
    </w:sdtContent>
  </w:sdt>
  <w:p w14:paraId="26825D38">
    <w:pPr>
      <w:pStyle w:val="13"/>
      <w:tabs>
        <w:tab w:val="center" w:pos="4156"/>
        <w:tab w:val="clear" w:pos="4153"/>
        <w:tab w:val="clear"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CF60">
    <w:pPr>
      <w:tabs>
        <w:tab w:val="left" w:pos="1500"/>
        <w:tab w:val="center" w:pos="4156"/>
      </w:tabs>
      <w:jc w:val="left"/>
    </w:pPr>
    <w:r>
      <w:tab/>
    </w:r>
  </w:p>
  <w:p w14:paraId="6E757C4D">
    <w:pPr>
      <w:tabs>
        <w:tab w:val="left" w:pos="1500"/>
        <w:tab w:val="center" w:pos="4156"/>
      </w:tabs>
      <w:jc w:val="left"/>
    </w:pPr>
    <w:r>
      <w:tab/>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3257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35255" cy="325755"/>
                      </a:xfrm>
                      <a:prstGeom prst="rect">
                        <a:avLst/>
                      </a:prstGeom>
                      <a:noFill/>
                      <a:ln w="6350">
                        <a:noFill/>
                      </a:ln>
                      <a:effectLst/>
                    </wps:spPr>
                    <wps:txbx>
                      <w:txbxContent>
                        <w:p w14:paraId="78D3C475">
                          <w:pPr>
                            <w:jc w:val="center"/>
                          </w:pPr>
                          <w:r>
                            <w:fldChar w:fldCharType="begin"/>
                          </w:r>
                          <w:r>
                            <w:rPr>
                              <w:rStyle w:val="23"/>
                            </w:rPr>
                            <w:instrText xml:space="preserve"> PAGE </w:instrText>
                          </w:r>
                          <w:r>
                            <w:fldChar w:fldCharType="separate"/>
                          </w:r>
                          <w:r>
                            <w:rPr>
                              <w:rStyle w:val="23"/>
                            </w:rP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5.65pt;width:10.65pt;mso-position-horizontal:center;mso-position-horizontal-relative:margin;mso-wrap-style:none;z-index:251660288;mso-width-relative:page;mso-height-relative:page;" filled="f" stroked="f" coordsize="21600,21600" o:gfxdata="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JIPk0QAAAAMBAAAPAAAAAAAAAAEAIAAAACIAAABkcnMvZG93bnJldi54bWxQSwEC&#10;FAAUAAAACACHTuJAOL5F9DQCAABhBAAADgAAAAAAAAABACAAAAAgAQAAZHJzL2Uyb0RvYy54bWxQ&#10;SwUGAAAAAAYABgBZAQAAxgUAAAAA&#10;">
              <v:fill on="f" focussize="0,0"/>
              <v:stroke on="f" weight="0.5pt"/>
              <v:imagedata o:title=""/>
              <o:lock v:ext="edit" aspectratio="f"/>
              <v:textbox inset="0mm,0mm,0mm,0mm" style="mso-fit-shape-to-text:t;">
                <w:txbxContent>
                  <w:p w14:paraId="78D3C475">
                    <w:pPr>
                      <w:jc w:val="center"/>
                    </w:pPr>
                    <w:r>
                      <w:fldChar w:fldCharType="begin"/>
                    </w:r>
                    <w:r>
                      <w:rPr>
                        <w:rStyle w:val="23"/>
                      </w:rPr>
                      <w:instrText xml:space="preserve"> PAGE </w:instrText>
                    </w:r>
                    <w:r>
                      <w:fldChar w:fldCharType="separate"/>
                    </w:r>
                    <w:r>
                      <w:rPr>
                        <w:rStyle w:val="23"/>
                      </w:rP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BC23">
    <w:pPr>
      <w:tabs>
        <w:tab w:val="left" w:pos="1500"/>
        <w:tab w:val="center" w:pos="4156"/>
      </w:tabs>
      <w:jc w:val="left"/>
    </w:pPr>
    <w:r>
      <w:tab/>
    </w:r>
  </w:p>
  <w:p w14:paraId="7DF24DFF">
    <w:pPr>
      <w:tabs>
        <w:tab w:val="left" w:pos="1500"/>
        <w:tab w:val="center" w:pos="4156"/>
      </w:tabs>
      <w:jc w:val="left"/>
    </w:pPr>
    <w:r>
      <w:tab/>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5255" cy="3257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5255" cy="325755"/>
                      </a:xfrm>
                      <a:prstGeom prst="rect">
                        <a:avLst/>
                      </a:prstGeom>
                      <a:noFill/>
                      <a:ln w="6350">
                        <a:noFill/>
                      </a:ln>
                      <a:effectLst/>
                    </wps:spPr>
                    <wps:txbx>
                      <w:txbxContent>
                        <w:p w14:paraId="6E5FC965">
                          <w:pPr>
                            <w:jc w:val="center"/>
                          </w:pPr>
                          <w:r>
                            <w:fldChar w:fldCharType="begin"/>
                          </w:r>
                          <w:r>
                            <w:rPr>
                              <w:rStyle w:val="23"/>
                            </w:rPr>
                            <w:instrText xml:space="preserve"> PAGE </w:instrText>
                          </w:r>
                          <w:r>
                            <w:fldChar w:fldCharType="separate"/>
                          </w:r>
                          <w:r>
                            <w:rPr>
                              <w:rStyle w:val="23"/>
                            </w:rP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5.65pt;width:10.65pt;mso-position-horizontal:center;mso-position-horizontal-relative:margin;mso-wrap-style:none;z-index:251661312;mso-width-relative:page;mso-height-relative:page;" filled="f" stroked="f" coordsize="21600,21600" o:gfxdata="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Ikg+TRAAAAAwEAAA8AAAAAAAAAAQAgAAAAIgAAAGRycy9kb3ducmV2LnhtbFBL&#10;AQIUABQAAAAIAIdO4kD9vNDONgIAAGEEAAAOAAAAAAAAAAEAIAAAACABAABkcnMvZTJvRG9jLnht&#10;bFBLBQYAAAAABgAGAFkBAADIBQAAAAA=&#10;">
              <v:fill on="f" focussize="0,0"/>
              <v:stroke on="f" weight="0.5pt"/>
              <v:imagedata o:title=""/>
              <o:lock v:ext="edit" aspectratio="f"/>
              <v:textbox inset="0mm,0mm,0mm,0mm" style="mso-fit-shape-to-text:t;">
                <w:txbxContent>
                  <w:p w14:paraId="6E5FC965">
                    <w:pPr>
                      <w:jc w:val="center"/>
                    </w:pPr>
                    <w:r>
                      <w:fldChar w:fldCharType="begin"/>
                    </w:r>
                    <w:r>
                      <w:rPr>
                        <w:rStyle w:val="23"/>
                      </w:rPr>
                      <w:instrText xml:space="preserve"> PAGE </w:instrText>
                    </w:r>
                    <w:r>
                      <w:fldChar w:fldCharType="separate"/>
                    </w:r>
                    <w:r>
                      <w:rPr>
                        <w:rStyle w:val="23"/>
                      </w:rPr>
                      <w:t>84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B873">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5DCA50">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795DCA50">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D55A">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F73416B"/>
    <w:multiLevelType w:val="singleLevel"/>
    <w:tmpl w:val="9F73416B"/>
    <w:lvl w:ilvl="0" w:tentative="0">
      <w:start w:val="1"/>
      <w:numFmt w:val="decimal"/>
      <w:suff w:val="nothing"/>
      <w:lvlText w:val="（%1）"/>
      <w:lvlJc w:val="left"/>
    </w:lvl>
  </w:abstractNum>
  <w:abstractNum w:abstractNumId="2">
    <w:nsid w:val="C01D7B5A"/>
    <w:multiLevelType w:val="singleLevel"/>
    <w:tmpl w:val="C01D7B5A"/>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3BE59716"/>
    <w:multiLevelType w:val="singleLevel"/>
    <w:tmpl w:val="3BE59716"/>
    <w:lvl w:ilvl="0" w:tentative="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kOGRlYjdiOGNiMzZiNThmNjY5NzgyNTA0MWJiNmIifQ=="/>
  </w:docVars>
  <w:rsids>
    <w:rsidRoot w:val="00984BC1"/>
    <w:rsid w:val="00033540"/>
    <w:rsid w:val="00095204"/>
    <w:rsid w:val="00126DE8"/>
    <w:rsid w:val="00160D95"/>
    <w:rsid w:val="001659E6"/>
    <w:rsid w:val="001A0775"/>
    <w:rsid w:val="001B36D5"/>
    <w:rsid w:val="00286930"/>
    <w:rsid w:val="00314E4B"/>
    <w:rsid w:val="003C6A6E"/>
    <w:rsid w:val="004238DA"/>
    <w:rsid w:val="004530ED"/>
    <w:rsid w:val="00466F51"/>
    <w:rsid w:val="004932B8"/>
    <w:rsid w:val="004C0D5A"/>
    <w:rsid w:val="00512041"/>
    <w:rsid w:val="00530685"/>
    <w:rsid w:val="00572BB5"/>
    <w:rsid w:val="005B1C62"/>
    <w:rsid w:val="00662F49"/>
    <w:rsid w:val="00774C23"/>
    <w:rsid w:val="007F0E50"/>
    <w:rsid w:val="007F289D"/>
    <w:rsid w:val="0085003E"/>
    <w:rsid w:val="0087442B"/>
    <w:rsid w:val="008B5E97"/>
    <w:rsid w:val="008E3390"/>
    <w:rsid w:val="00932835"/>
    <w:rsid w:val="0097239F"/>
    <w:rsid w:val="00984BC1"/>
    <w:rsid w:val="009F6187"/>
    <w:rsid w:val="00A01703"/>
    <w:rsid w:val="00A36BEA"/>
    <w:rsid w:val="00A6306F"/>
    <w:rsid w:val="00A649AD"/>
    <w:rsid w:val="00A85423"/>
    <w:rsid w:val="00AE1115"/>
    <w:rsid w:val="00AF0DA2"/>
    <w:rsid w:val="00B56F3C"/>
    <w:rsid w:val="00BB6489"/>
    <w:rsid w:val="00CC488B"/>
    <w:rsid w:val="00CC767D"/>
    <w:rsid w:val="00CD269B"/>
    <w:rsid w:val="00E214CC"/>
    <w:rsid w:val="00E2328A"/>
    <w:rsid w:val="00ED7B29"/>
    <w:rsid w:val="00F43DE7"/>
    <w:rsid w:val="00F61FA7"/>
    <w:rsid w:val="00FA1044"/>
    <w:rsid w:val="00FD2626"/>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B771E"/>
    <w:rsid w:val="01ED4448"/>
    <w:rsid w:val="02047B14"/>
    <w:rsid w:val="02104FD3"/>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941A53"/>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10BD9"/>
    <w:rsid w:val="07F33261"/>
    <w:rsid w:val="07FB3039"/>
    <w:rsid w:val="07FC2047"/>
    <w:rsid w:val="080A4F8B"/>
    <w:rsid w:val="081B727D"/>
    <w:rsid w:val="081D312D"/>
    <w:rsid w:val="08290DFC"/>
    <w:rsid w:val="082D031A"/>
    <w:rsid w:val="083227D0"/>
    <w:rsid w:val="083E61F6"/>
    <w:rsid w:val="08415604"/>
    <w:rsid w:val="08441F41"/>
    <w:rsid w:val="08662069"/>
    <w:rsid w:val="0871359F"/>
    <w:rsid w:val="08762289"/>
    <w:rsid w:val="088909C5"/>
    <w:rsid w:val="0897332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840EA5"/>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E00F68"/>
    <w:rsid w:val="0BE05F37"/>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AE6912"/>
    <w:rsid w:val="0CCA7A68"/>
    <w:rsid w:val="0CDC589C"/>
    <w:rsid w:val="0CE45ABA"/>
    <w:rsid w:val="0CE55D2A"/>
    <w:rsid w:val="0CEA1161"/>
    <w:rsid w:val="0D0D00B9"/>
    <w:rsid w:val="0D0E1A16"/>
    <w:rsid w:val="0D10611A"/>
    <w:rsid w:val="0D204464"/>
    <w:rsid w:val="0D245D5D"/>
    <w:rsid w:val="0D2A5D78"/>
    <w:rsid w:val="0D4D2A59"/>
    <w:rsid w:val="0D643C93"/>
    <w:rsid w:val="0D840310"/>
    <w:rsid w:val="0D8F2ED2"/>
    <w:rsid w:val="0D935001"/>
    <w:rsid w:val="0DA75F7E"/>
    <w:rsid w:val="0DBA39FC"/>
    <w:rsid w:val="0DCE19B4"/>
    <w:rsid w:val="0DDC4CD5"/>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D6425A"/>
    <w:rsid w:val="0FE65A61"/>
    <w:rsid w:val="10090199"/>
    <w:rsid w:val="10337DDD"/>
    <w:rsid w:val="103656D1"/>
    <w:rsid w:val="103C7917"/>
    <w:rsid w:val="10564A8B"/>
    <w:rsid w:val="1058602D"/>
    <w:rsid w:val="106E016D"/>
    <w:rsid w:val="10795C93"/>
    <w:rsid w:val="108B3AFA"/>
    <w:rsid w:val="10B15280"/>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5C1503"/>
    <w:rsid w:val="1761165F"/>
    <w:rsid w:val="176B4C2E"/>
    <w:rsid w:val="17771FF6"/>
    <w:rsid w:val="17912DBB"/>
    <w:rsid w:val="179E2BB2"/>
    <w:rsid w:val="17A31E57"/>
    <w:rsid w:val="17A41A09"/>
    <w:rsid w:val="17BE7705"/>
    <w:rsid w:val="17DE1931"/>
    <w:rsid w:val="17E43CA4"/>
    <w:rsid w:val="1803234F"/>
    <w:rsid w:val="181F7B0D"/>
    <w:rsid w:val="183412E3"/>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0267F"/>
    <w:rsid w:val="1BEF1A51"/>
    <w:rsid w:val="1C01157A"/>
    <w:rsid w:val="1C28234F"/>
    <w:rsid w:val="1C337FF5"/>
    <w:rsid w:val="1C3B4532"/>
    <w:rsid w:val="1C3F63C6"/>
    <w:rsid w:val="1C495A9B"/>
    <w:rsid w:val="1C4A4F18"/>
    <w:rsid w:val="1C4C62F2"/>
    <w:rsid w:val="1C6063BC"/>
    <w:rsid w:val="1C677760"/>
    <w:rsid w:val="1C6877AD"/>
    <w:rsid w:val="1C8342C9"/>
    <w:rsid w:val="1C835541"/>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E347CD"/>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23288"/>
    <w:rsid w:val="21C614F6"/>
    <w:rsid w:val="21D57E5D"/>
    <w:rsid w:val="220B38D3"/>
    <w:rsid w:val="220F27AB"/>
    <w:rsid w:val="223029AE"/>
    <w:rsid w:val="22441B96"/>
    <w:rsid w:val="224B1241"/>
    <w:rsid w:val="22565E31"/>
    <w:rsid w:val="226C24D9"/>
    <w:rsid w:val="227540C8"/>
    <w:rsid w:val="22B61C24"/>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24756"/>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727D21"/>
    <w:rsid w:val="278E3101"/>
    <w:rsid w:val="27941CFF"/>
    <w:rsid w:val="27A458E7"/>
    <w:rsid w:val="27B23302"/>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439D3"/>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52615E"/>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82511D"/>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294765"/>
    <w:rsid w:val="324846F4"/>
    <w:rsid w:val="327E7CD9"/>
    <w:rsid w:val="32B56E69"/>
    <w:rsid w:val="32F445A5"/>
    <w:rsid w:val="32FC5FC6"/>
    <w:rsid w:val="330F4401"/>
    <w:rsid w:val="331E1E02"/>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AB7123"/>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D5640E"/>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D050D"/>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A30A2"/>
    <w:rsid w:val="3A0E5A41"/>
    <w:rsid w:val="3A1F6606"/>
    <w:rsid w:val="3A2175BE"/>
    <w:rsid w:val="3A2436D1"/>
    <w:rsid w:val="3A2A7F00"/>
    <w:rsid w:val="3A593D19"/>
    <w:rsid w:val="3A6A27D7"/>
    <w:rsid w:val="3ABC09E4"/>
    <w:rsid w:val="3AC407C9"/>
    <w:rsid w:val="3ADD1A06"/>
    <w:rsid w:val="3AF06CC1"/>
    <w:rsid w:val="3B183E18"/>
    <w:rsid w:val="3B215631"/>
    <w:rsid w:val="3B2D6711"/>
    <w:rsid w:val="3B51309B"/>
    <w:rsid w:val="3B850E7A"/>
    <w:rsid w:val="3B883403"/>
    <w:rsid w:val="3B954F85"/>
    <w:rsid w:val="3B9C0E95"/>
    <w:rsid w:val="3BA96A60"/>
    <w:rsid w:val="3BBD0AD4"/>
    <w:rsid w:val="3BC60CD2"/>
    <w:rsid w:val="3BDE4EBF"/>
    <w:rsid w:val="3BFE5D03"/>
    <w:rsid w:val="3C0248C3"/>
    <w:rsid w:val="3C072215"/>
    <w:rsid w:val="3C167592"/>
    <w:rsid w:val="3C170EB9"/>
    <w:rsid w:val="3C250799"/>
    <w:rsid w:val="3C276162"/>
    <w:rsid w:val="3C2B1BD6"/>
    <w:rsid w:val="3C2C17DF"/>
    <w:rsid w:val="3C396A58"/>
    <w:rsid w:val="3C663D83"/>
    <w:rsid w:val="3C714A0F"/>
    <w:rsid w:val="3C762FBC"/>
    <w:rsid w:val="3C83010F"/>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7C2319"/>
    <w:rsid w:val="3D851633"/>
    <w:rsid w:val="3D875BB8"/>
    <w:rsid w:val="3DBF1661"/>
    <w:rsid w:val="3E051FCE"/>
    <w:rsid w:val="3E1756B6"/>
    <w:rsid w:val="3E1920C0"/>
    <w:rsid w:val="3E2048C2"/>
    <w:rsid w:val="3E28471D"/>
    <w:rsid w:val="3E352534"/>
    <w:rsid w:val="3E42659A"/>
    <w:rsid w:val="3E4C632F"/>
    <w:rsid w:val="3E5E3BF8"/>
    <w:rsid w:val="3E5F70CE"/>
    <w:rsid w:val="3E610DA9"/>
    <w:rsid w:val="3E645172"/>
    <w:rsid w:val="3E701062"/>
    <w:rsid w:val="3E77442B"/>
    <w:rsid w:val="3EAC39B4"/>
    <w:rsid w:val="3EC11BF7"/>
    <w:rsid w:val="3EF169DA"/>
    <w:rsid w:val="3EF93089"/>
    <w:rsid w:val="3F0E4239"/>
    <w:rsid w:val="3F0F626E"/>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16E3E"/>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461EC8"/>
    <w:rsid w:val="42623E1B"/>
    <w:rsid w:val="42702AE2"/>
    <w:rsid w:val="427A3AB6"/>
    <w:rsid w:val="427B2568"/>
    <w:rsid w:val="427B6090"/>
    <w:rsid w:val="428A5209"/>
    <w:rsid w:val="42A32E9D"/>
    <w:rsid w:val="42A37451"/>
    <w:rsid w:val="42AA632B"/>
    <w:rsid w:val="42AE7F37"/>
    <w:rsid w:val="42B9327D"/>
    <w:rsid w:val="42CC28E0"/>
    <w:rsid w:val="42D07157"/>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332C7D"/>
    <w:rsid w:val="44402F95"/>
    <w:rsid w:val="447D407D"/>
    <w:rsid w:val="448A0E5D"/>
    <w:rsid w:val="449000D0"/>
    <w:rsid w:val="449D45F7"/>
    <w:rsid w:val="44A435AA"/>
    <w:rsid w:val="44A872EC"/>
    <w:rsid w:val="44A91136"/>
    <w:rsid w:val="44C07EB7"/>
    <w:rsid w:val="44C41CD0"/>
    <w:rsid w:val="44EB55BF"/>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40402F"/>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8127DB"/>
    <w:rsid w:val="48936FC5"/>
    <w:rsid w:val="489414DE"/>
    <w:rsid w:val="48A61185"/>
    <w:rsid w:val="48B22EB4"/>
    <w:rsid w:val="48BC2E38"/>
    <w:rsid w:val="48C34DDE"/>
    <w:rsid w:val="48C92873"/>
    <w:rsid w:val="48D17B15"/>
    <w:rsid w:val="48F814A8"/>
    <w:rsid w:val="48FA020D"/>
    <w:rsid w:val="491171A1"/>
    <w:rsid w:val="4927647B"/>
    <w:rsid w:val="492C5797"/>
    <w:rsid w:val="495013A9"/>
    <w:rsid w:val="495F48E7"/>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0B6702"/>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C5496"/>
    <w:rsid w:val="4C4F737F"/>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2C6E03"/>
    <w:rsid w:val="4D3F293F"/>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7740AE"/>
    <w:rsid w:val="4E866E0A"/>
    <w:rsid w:val="4E8D2056"/>
    <w:rsid w:val="4EBB286E"/>
    <w:rsid w:val="4EC12DDF"/>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4FE70BBC"/>
    <w:rsid w:val="50051405"/>
    <w:rsid w:val="500832F8"/>
    <w:rsid w:val="501136F0"/>
    <w:rsid w:val="502256AD"/>
    <w:rsid w:val="504215FA"/>
    <w:rsid w:val="50451DB7"/>
    <w:rsid w:val="504B791D"/>
    <w:rsid w:val="50501952"/>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7287D"/>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11E59"/>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E01724"/>
    <w:rsid w:val="57F307C1"/>
    <w:rsid w:val="57FA2BAA"/>
    <w:rsid w:val="57FA43F1"/>
    <w:rsid w:val="580162E5"/>
    <w:rsid w:val="58041F34"/>
    <w:rsid w:val="5815497A"/>
    <w:rsid w:val="581C6799"/>
    <w:rsid w:val="582074CC"/>
    <w:rsid w:val="58327181"/>
    <w:rsid w:val="585D149C"/>
    <w:rsid w:val="586621B6"/>
    <w:rsid w:val="589C683B"/>
    <w:rsid w:val="58B9588A"/>
    <w:rsid w:val="58C14572"/>
    <w:rsid w:val="58C73AD7"/>
    <w:rsid w:val="58DA2920"/>
    <w:rsid w:val="58F020A3"/>
    <w:rsid w:val="58FB332B"/>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6A5DFC"/>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672A97"/>
    <w:rsid w:val="5C7D3D43"/>
    <w:rsid w:val="5C882C4F"/>
    <w:rsid w:val="5C8962BA"/>
    <w:rsid w:val="5CA70B0A"/>
    <w:rsid w:val="5CBD523A"/>
    <w:rsid w:val="5CCD31A9"/>
    <w:rsid w:val="5CD2475E"/>
    <w:rsid w:val="5CF86CAE"/>
    <w:rsid w:val="5D0B3776"/>
    <w:rsid w:val="5D285EA5"/>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B739A8"/>
    <w:rsid w:val="5FDA48B5"/>
    <w:rsid w:val="5FE25384"/>
    <w:rsid w:val="5FE875BC"/>
    <w:rsid w:val="5FE968B1"/>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49E8"/>
    <w:rsid w:val="619104F5"/>
    <w:rsid w:val="619932A7"/>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DC4C88"/>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0954A7"/>
    <w:rsid w:val="690D472E"/>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667E8"/>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40D0C"/>
    <w:rsid w:val="6DA721E6"/>
    <w:rsid w:val="6DBE5CD2"/>
    <w:rsid w:val="6DE374BA"/>
    <w:rsid w:val="6DEC6B1D"/>
    <w:rsid w:val="6E1A3D81"/>
    <w:rsid w:val="6E20601C"/>
    <w:rsid w:val="6E2A5041"/>
    <w:rsid w:val="6E2C4FDA"/>
    <w:rsid w:val="6E3A38A7"/>
    <w:rsid w:val="6E41574E"/>
    <w:rsid w:val="6E4660D0"/>
    <w:rsid w:val="6E4A043D"/>
    <w:rsid w:val="6E6F129A"/>
    <w:rsid w:val="6E8C7E9A"/>
    <w:rsid w:val="6E9073A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7C4610"/>
    <w:rsid w:val="6F8310B0"/>
    <w:rsid w:val="6FA66C5B"/>
    <w:rsid w:val="6FAF4A0F"/>
    <w:rsid w:val="6FB917DB"/>
    <w:rsid w:val="6FC80B1A"/>
    <w:rsid w:val="6FD31A72"/>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41F76"/>
    <w:rsid w:val="74386E56"/>
    <w:rsid w:val="7439010A"/>
    <w:rsid w:val="743F7814"/>
    <w:rsid w:val="74622F2F"/>
    <w:rsid w:val="7497088D"/>
    <w:rsid w:val="74A30572"/>
    <w:rsid w:val="74C73FE3"/>
    <w:rsid w:val="74DC5A55"/>
    <w:rsid w:val="74E63482"/>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6F75F4F"/>
    <w:rsid w:val="77067FBD"/>
    <w:rsid w:val="771672D4"/>
    <w:rsid w:val="771A06F0"/>
    <w:rsid w:val="77236D53"/>
    <w:rsid w:val="772A5AB9"/>
    <w:rsid w:val="774D3DC3"/>
    <w:rsid w:val="776A22E2"/>
    <w:rsid w:val="776D6580"/>
    <w:rsid w:val="778C04E9"/>
    <w:rsid w:val="778F2765"/>
    <w:rsid w:val="77B360B7"/>
    <w:rsid w:val="77B50C03"/>
    <w:rsid w:val="77E22291"/>
    <w:rsid w:val="78125407"/>
    <w:rsid w:val="78163E0D"/>
    <w:rsid w:val="78300AEE"/>
    <w:rsid w:val="784F14F7"/>
    <w:rsid w:val="784F55D0"/>
    <w:rsid w:val="78507637"/>
    <w:rsid w:val="7859168E"/>
    <w:rsid w:val="7867796C"/>
    <w:rsid w:val="787F40EE"/>
    <w:rsid w:val="78985EAB"/>
    <w:rsid w:val="789E5F80"/>
    <w:rsid w:val="78B4709E"/>
    <w:rsid w:val="78B57BD3"/>
    <w:rsid w:val="78B66815"/>
    <w:rsid w:val="78C14DB7"/>
    <w:rsid w:val="78C243BF"/>
    <w:rsid w:val="78D81144"/>
    <w:rsid w:val="78F669DD"/>
    <w:rsid w:val="78F824F7"/>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B4E23"/>
    <w:rsid w:val="7A3E3C86"/>
    <w:rsid w:val="7A421F6B"/>
    <w:rsid w:val="7A523156"/>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BB3234"/>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7F0292"/>
    <w:rsid w:val="7EB90785"/>
    <w:rsid w:val="7EE97E69"/>
    <w:rsid w:val="7EEF15E6"/>
    <w:rsid w:val="7F0F3C4C"/>
    <w:rsid w:val="7F102E25"/>
    <w:rsid w:val="7F1C3D32"/>
    <w:rsid w:val="7F2B3490"/>
    <w:rsid w:val="7F4167DE"/>
    <w:rsid w:val="7F81479C"/>
    <w:rsid w:val="7F961536"/>
    <w:rsid w:val="7F9A16B5"/>
    <w:rsid w:val="7FB772DD"/>
    <w:rsid w:val="7FC17C62"/>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link w:val="38"/>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spacing w:before="100" w:beforeAutospacing="1" w:after="100" w:afterAutospacing="1"/>
    </w:pPr>
    <w:rPr>
      <w:rFonts w:ascii="宋体" w:hAnsi="宋体" w:eastAsia="宋体" w:cs="宋体"/>
      <w:sz w:val="24"/>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字符"/>
    <w:link w:val="4"/>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2"/>
    <w:qFormat/>
    <w:uiPriority w:val="0"/>
    <w:rPr>
      <w:rFonts w:hint="eastAsia" w:ascii="宋体" w:hAnsi="宋体" w:eastAsia="宋体" w:cs="宋体"/>
      <w:color w:val="000000"/>
      <w:sz w:val="24"/>
      <w:szCs w:val="24"/>
      <w:u w:val="none"/>
    </w:rPr>
  </w:style>
  <w:style w:type="character" w:customStyle="1" w:styleId="35">
    <w:name w:val="font01"/>
    <w:basedOn w:val="22"/>
    <w:qFormat/>
    <w:uiPriority w:val="0"/>
    <w:rPr>
      <w:rFonts w:hint="default" w:ascii="Times New Roman" w:hAnsi="Times New Roman" w:cs="Times New Roman"/>
      <w:color w:val="000000"/>
      <w:sz w:val="24"/>
      <w:szCs w:val="24"/>
      <w:u w:val="none"/>
    </w:rPr>
  </w:style>
  <w:style w:type="character" w:customStyle="1" w:styleId="36">
    <w:name w:val="font11"/>
    <w:basedOn w:val="22"/>
    <w:qFormat/>
    <w:uiPriority w:val="0"/>
    <w:rPr>
      <w:rFonts w:hint="default" w:ascii="Times New Roman" w:hAnsi="Times New Roman" w:cs="Times New Roman"/>
      <w:color w:val="000000"/>
      <w:sz w:val="20"/>
      <w:szCs w:val="20"/>
      <w:u w:val="none"/>
    </w:rPr>
  </w:style>
  <w:style w:type="character" w:customStyle="1" w:styleId="37">
    <w:name w:val="font31"/>
    <w:basedOn w:val="22"/>
    <w:qFormat/>
    <w:uiPriority w:val="0"/>
    <w:rPr>
      <w:rFonts w:hint="eastAsia" w:ascii="宋体" w:hAnsi="宋体" w:eastAsia="宋体" w:cs="宋体"/>
      <w:color w:val="000000"/>
      <w:sz w:val="20"/>
      <w:szCs w:val="20"/>
      <w:u w:val="none"/>
    </w:rPr>
  </w:style>
  <w:style w:type="character" w:customStyle="1" w:styleId="38">
    <w:name w:val="页脚 字符"/>
    <w:basedOn w:val="22"/>
    <w:link w:val="13"/>
    <w:qFormat/>
    <w:uiPriority w:val="99"/>
    <w:rPr>
      <w:rFonts w:asciiTheme="minorHAnsi" w:hAnsiTheme="minorHAnsi" w:eastAsiaTheme="minorEastAsia" w:cstheme="minorBidi"/>
      <w:kern w:val="2"/>
      <w:sz w:val="18"/>
      <w:szCs w:val="18"/>
    </w:rPr>
  </w:style>
  <w:style w:type="paragraph" w:customStyle="1" w:styleId="3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14:paraId="3B39A990">
          <w:pPr>
            <w:rPr>
              <w:rFonts w:hint="eastAsia"/>
            </w:rPr>
          </w:pPr>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14:paraId="23E3C1D4">
          <w:pPr>
            <w:rPr>
              <w:rFonts w:hint="eastAsia"/>
            </w:rPr>
          </w:pPr>
          <w:r>
            <w:rPr>
              <w:color w:val="808080"/>
            </w:rPr>
            <w:t>单击此处输入文字。</w:t>
          </w:r>
        </w:p>
      </w:docPartBody>
    </w:docPart>
    <w:docPart>
      <w:docPartPr>
        <w:name w:val="{e811a058-2f41-4336-a330-95198a920115}"/>
        <w:style w:val=""/>
        <w:category>
          <w:name w:val="常规"/>
          <w:gallery w:val="placeholder"/>
        </w:category>
        <w:types>
          <w:type w:val="bbPlcHdr"/>
        </w:types>
        <w:behaviors>
          <w:behavior w:val="content"/>
        </w:behaviors>
        <w:description w:val=""/>
        <w:guid w:val="{E811A058-2F41-4336-A330-95198A920115}"/>
      </w:docPartPr>
      <w:docPartBody>
        <w:p w14:paraId="06509F9A">
          <w:pPr>
            <w:rPr>
              <w:rFonts w:hint="eastAsia"/>
            </w:rPr>
          </w:pPr>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14:paraId="57EB3EBB">
          <w:pPr>
            <w:rPr>
              <w:rFonts w:hint="eastAsia"/>
            </w:rPr>
          </w:pPr>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14:paraId="77961732">
          <w:pPr>
            <w:rPr>
              <w:rFonts w:hint="eastAsia"/>
            </w:rPr>
          </w:pPr>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14:paraId="062CB211">
          <w:pPr>
            <w:rPr>
              <w:rFonts w:hint="eastAsia"/>
            </w:rPr>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05"/>
    <w:rsid w:val="000545DF"/>
    <w:rsid w:val="00193D26"/>
    <w:rsid w:val="001B36D5"/>
    <w:rsid w:val="002B3754"/>
    <w:rsid w:val="002C6612"/>
    <w:rsid w:val="003561C2"/>
    <w:rsid w:val="00666EDC"/>
    <w:rsid w:val="007F40A1"/>
    <w:rsid w:val="008E2F3A"/>
    <w:rsid w:val="00C17E72"/>
    <w:rsid w:val="00CD670A"/>
    <w:rsid w:val="00D2687B"/>
    <w:rsid w:val="00F47305"/>
    <w:rsid w:val="00FF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65</Words>
  <Characters>72</Characters>
  <Lines>158</Lines>
  <Paragraphs>44</Paragraphs>
  <TotalTime>40</TotalTime>
  <ScaleCrop>false</ScaleCrop>
  <LinksUpToDate>false</LinksUpToDate>
  <CharactersWithSpaces>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2023-07-17T07:42:00Z</dcterms:created>
  <dc:creator>huajie</dc:creator>
  <cp:lastModifiedBy>赵昊天（迈信房产）</cp:lastModifiedBy>
  <cp:lastPrinted>2025-07-16T02:00:06Z</cp:lastPrinted>
  <dcterms:modified xsi:type="dcterms:W3CDTF">2025-07-16T02:06:05Z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F6EFE32C62694C7DAF25E4E594752321_13</vt:lpwstr>
  </property>
  <property fmtid="{D5CDD505-2E9C-101B-9397-08002B2CF9AE}" pid="4" name="commondata">
    <vt:lpwstr>eyJoZGlkIjoiYzgxOTMyMWQ3ZmNkMzE2MDY3OGUwYjIyYzM1NGM4NTcifQ==</vt:lpwstr>
  </property>
  <property fmtid="{D5CDD505-2E9C-101B-9397-08002B2CF9AE}" pid="5" name="KSOTemplateDocerSaveRecord">
    <vt:lpwstr>eyJoZGlkIjoiY2U4YTljZTcxNzNmYjEzNzY4ZmE3Y2E5YTcxNTM3N2QiLCJ1c2VySWQiOiIxNjc3NTgxOTIwIn0=</vt:lpwstr>
  </property>
</Properties>
</file>